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4D" w:rsidRPr="0016314D" w:rsidRDefault="0016314D" w:rsidP="0016314D">
      <w:bookmarkStart w:id="0" w:name="_GoBack"/>
      <w:bookmarkEnd w:id="0"/>
      <w:r w:rsidRPr="0016314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-177800</wp:posOffset>
            </wp:positionV>
            <wp:extent cx="6454775" cy="1117600"/>
            <wp:effectExtent l="19050" t="0" r="317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B2D" w:rsidRPr="00A6049A" w:rsidRDefault="00E21B2D" w:rsidP="00E21B2D">
      <w:pPr>
        <w:jc w:val="right"/>
        <w:rPr>
          <w:b/>
          <w:bCs/>
          <w:sz w:val="19"/>
          <w:szCs w:val="19"/>
        </w:rPr>
      </w:pPr>
      <w:r w:rsidRPr="00A6049A">
        <w:rPr>
          <w:b/>
          <w:bCs/>
          <w:sz w:val="19"/>
          <w:szCs w:val="19"/>
        </w:rPr>
        <w:t>УТВЕРЖДЕНО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Приказом Генерального директора</w:t>
      </w:r>
    </w:p>
    <w:p w:rsidR="00E21B2D" w:rsidRPr="00771052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>ООО «Ломбард № 38»</w:t>
      </w:r>
    </w:p>
    <w:p w:rsidR="00E21B2D" w:rsidRPr="00771052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 xml:space="preserve">№ </w:t>
      </w:r>
      <w:r w:rsidR="00801A02">
        <w:rPr>
          <w:bCs/>
          <w:sz w:val="19"/>
          <w:szCs w:val="19"/>
        </w:rPr>
        <w:t>94</w:t>
      </w:r>
      <w:r w:rsidRPr="00771052">
        <w:rPr>
          <w:bCs/>
          <w:sz w:val="19"/>
          <w:szCs w:val="19"/>
        </w:rPr>
        <w:t xml:space="preserve"> от </w:t>
      </w:r>
      <w:r w:rsidR="00801A02">
        <w:rPr>
          <w:bCs/>
          <w:sz w:val="19"/>
          <w:szCs w:val="19"/>
        </w:rPr>
        <w:t>09</w:t>
      </w:r>
      <w:r w:rsidRPr="00771052">
        <w:rPr>
          <w:bCs/>
          <w:sz w:val="19"/>
          <w:szCs w:val="19"/>
        </w:rPr>
        <w:t>.</w:t>
      </w:r>
      <w:r w:rsidR="00801A02">
        <w:rPr>
          <w:bCs/>
          <w:sz w:val="19"/>
          <w:szCs w:val="19"/>
        </w:rPr>
        <w:t>07</w:t>
      </w:r>
      <w:r w:rsidRPr="00771052">
        <w:rPr>
          <w:bCs/>
          <w:sz w:val="19"/>
          <w:szCs w:val="19"/>
        </w:rPr>
        <w:t>.20</w:t>
      </w:r>
      <w:r w:rsidR="009E6DB6" w:rsidRPr="00771052">
        <w:rPr>
          <w:bCs/>
          <w:sz w:val="19"/>
          <w:szCs w:val="19"/>
        </w:rPr>
        <w:t>2</w:t>
      </w:r>
      <w:r w:rsidR="00771052" w:rsidRPr="00771052">
        <w:rPr>
          <w:bCs/>
          <w:sz w:val="19"/>
          <w:szCs w:val="19"/>
        </w:rPr>
        <w:t>1</w:t>
      </w:r>
      <w:r w:rsidRPr="00771052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 xml:space="preserve">                                                                                                                                     Вводятся в действие с </w:t>
      </w:r>
      <w:r w:rsidR="00801A02">
        <w:rPr>
          <w:bCs/>
          <w:sz w:val="19"/>
          <w:szCs w:val="19"/>
        </w:rPr>
        <w:t>10</w:t>
      </w:r>
      <w:r w:rsidRPr="00771052">
        <w:rPr>
          <w:bCs/>
          <w:sz w:val="19"/>
          <w:szCs w:val="19"/>
        </w:rPr>
        <w:t>.</w:t>
      </w:r>
      <w:r w:rsidR="00801A02">
        <w:rPr>
          <w:bCs/>
          <w:sz w:val="19"/>
          <w:szCs w:val="19"/>
        </w:rPr>
        <w:t>07</w:t>
      </w:r>
      <w:r w:rsidRPr="00771052">
        <w:rPr>
          <w:bCs/>
          <w:sz w:val="19"/>
          <w:szCs w:val="19"/>
        </w:rPr>
        <w:t>.20</w:t>
      </w:r>
      <w:r w:rsidR="009E6DB6" w:rsidRPr="00771052">
        <w:rPr>
          <w:bCs/>
          <w:sz w:val="19"/>
          <w:szCs w:val="19"/>
        </w:rPr>
        <w:t>2</w:t>
      </w:r>
      <w:r w:rsidR="00771052" w:rsidRPr="00771052">
        <w:rPr>
          <w:bCs/>
          <w:sz w:val="19"/>
          <w:szCs w:val="19"/>
        </w:rPr>
        <w:t>1</w:t>
      </w:r>
      <w:r w:rsidRPr="00771052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sz w:val="19"/>
          <w:szCs w:val="19"/>
        </w:rPr>
      </w:pP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  <w:t xml:space="preserve">      _____________________ </w:t>
      </w:r>
      <w:r w:rsidR="00561CD4">
        <w:rPr>
          <w:bCs/>
          <w:sz w:val="19"/>
          <w:szCs w:val="19"/>
        </w:rPr>
        <w:t>М.А. Вяткин</w:t>
      </w:r>
    </w:p>
    <w:p w:rsidR="00E21B2D" w:rsidRPr="00A6049A" w:rsidRDefault="00E21B2D" w:rsidP="00E21B2D">
      <w:pPr>
        <w:rPr>
          <w:sz w:val="19"/>
          <w:szCs w:val="19"/>
        </w:rPr>
      </w:pPr>
    </w:p>
    <w:p w:rsidR="00E21B2D" w:rsidRPr="00A6049A" w:rsidRDefault="00E21B2D" w:rsidP="00E21B2D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A6049A">
        <w:rPr>
          <w:rFonts w:ascii="Times New Roman" w:hAnsi="Times New Roman" w:cs="Times New Roman"/>
          <w:b/>
          <w:bCs/>
          <w:color w:val="auto"/>
          <w:sz w:val="19"/>
          <w:szCs w:val="19"/>
        </w:rPr>
        <w:t xml:space="preserve">ОБЩИЕ УСЛОВИЯ ДОГОВОРА ПОТРЕБИТЕЛЬСКОГО ЗАЙМА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Настоящие Общие условия Договора потребительского займа (далее – Общие условия договора) являются частью Договора потребительского займа (далее – Договор), заключаемого между </w:t>
      </w:r>
      <w:r w:rsidRPr="00A6049A">
        <w:rPr>
          <w:b/>
          <w:sz w:val="19"/>
          <w:szCs w:val="19"/>
        </w:rPr>
        <w:t>Обществом с ограниченной ответственностью</w:t>
      </w:r>
      <w:r w:rsidRPr="00A6049A">
        <w:rPr>
          <w:b/>
          <w:bCs/>
          <w:sz w:val="19"/>
          <w:szCs w:val="19"/>
        </w:rPr>
        <w:t xml:space="preserve"> «Ломбард № 38»</w:t>
      </w:r>
      <w:r w:rsidR="00561CD4">
        <w:rPr>
          <w:sz w:val="19"/>
          <w:szCs w:val="19"/>
        </w:rPr>
        <w:t xml:space="preserve">, в лице Генерального директора Вяткина Михаила Аркадьевича, действующего на основании Устава </w:t>
      </w:r>
      <w:r w:rsidRPr="00A6049A">
        <w:rPr>
          <w:sz w:val="19"/>
          <w:szCs w:val="19"/>
        </w:rPr>
        <w:t xml:space="preserve">(далее – Ломбард, Займодавец) и </w:t>
      </w:r>
      <w:r w:rsidRPr="00A6049A">
        <w:rPr>
          <w:b/>
          <w:sz w:val="19"/>
          <w:szCs w:val="19"/>
        </w:rPr>
        <w:t>физическим лицом</w:t>
      </w:r>
      <w:r w:rsidRPr="00A6049A">
        <w:rPr>
          <w:sz w:val="19"/>
          <w:szCs w:val="19"/>
        </w:rPr>
        <w:t xml:space="preserve"> (далее – Заемщик), совместно именуемыми «Стороны»,</w:t>
      </w:r>
      <w:r w:rsidRPr="00A6049A">
        <w:rPr>
          <w:b/>
          <w:bCs/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Договору, за исключением Индивидуальных условий Договора потребительского займа, согласованных Займодавцем и Заемщиком (договор присоединения).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Присоединение к настоящему Договору осуществляется путем собственноручного подписания Заемщиком Залогового билета по форме Приложения № 1 к настоящему Договору (далее – Залоговый билет), фо</w:t>
      </w:r>
      <w:r w:rsidR="00801A02">
        <w:rPr>
          <w:sz w:val="19"/>
          <w:szCs w:val="19"/>
        </w:rPr>
        <w:t xml:space="preserve">рма которого утверждена Указанием Банка России от 11.05.2021 года № 5790-У «Об установлении формы залогового </w:t>
      </w:r>
      <w:r w:rsidR="00F0745E">
        <w:rPr>
          <w:sz w:val="19"/>
          <w:szCs w:val="19"/>
        </w:rPr>
        <w:t>билета»</w:t>
      </w:r>
      <w:r w:rsidRPr="00A6049A">
        <w:rPr>
          <w:sz w:val="19"/>
          <w:szCs w:val="19"/>
        </w:rPr>
        <w:t>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С момента подписания Заемщиком Залогового билета, договорные отношения между Займодавцем и Заемщиком считаются установленными в соответствии со статьей 428 Гражданского кодекса РФ.   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Настоящий Договор регулирует отношения, возникающие в связи с предоставлением потребительского займа Заемщику в целях, не связанных с осуществлением предпринимательской деятельности.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Ломбард вправе в одностороннем порядке утвердить Общие условия договора в новой редакции или изменения в них при условии, что это не </w:t>
      </w:r>
      <w:r w:rsidR="00561CD4">
        <w:rPr>
          <w:sz w:val="19"/>
          <w:szCs w:val="19"/>
        </w:rPr>
        <w:t>повлечет за собой возникновение</w:t>
      </w:r>
      <w:r w:rsidRPr="00A6049A">
        <w:rPr>
          <w:sz w:val="19"/>
          <w:szCs w:val="19"/>
        </w:rPr>
        <w:t xml:space="preserve"> новых или увеличение размера существующих денежных обязательств Заемщика по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В случае если Общие условия договора противоречат Индивидуальным условиям договора потребительского займа, применяются Индивидуальные условия.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t>ИСПОЛЬЗУЕМЫЕ ТЕРМИНЫ И ОПРЕДЕЛЕНИЯ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Займодавец (Ломбард)</w:t>
      </w:r>
      <w:r w:rsidRPr="00A6049A">
        <w:rPr>
          <w:sz w:val="19"/>
          <w:szCs w:val="19"/>
        </w:rPr>
        <w:t xml:space="preserve"> – Общество с ограниченной ответственностью «Ломбард № 38» (адрес места нахождения постоянно действующего исполнительного органа: 119002, г. Москва, ул.</w:t>
      </w:r>
      <w:r w:rsidR="00561CD4">
        <w:rPr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Арбат. д. 38/1, стр. 2, пом. </w:t>
      </w:r>
      <w:r w:rsidR="002669F3">
        <w:rPr>
          <w:sz w:val="19"/>
          <w:szCs w:val="19"/>
        </w:rPr>
        <w:t xml:space="preserve">III, телефон 8(495)740-80-88), </w:t>
      </w:r>
      <w:r w:rsidRPr="00A6049A">
        <w:rPr>
          <w:sz w:val="19"/>
          <w:szCs w:val="19"/>
        </w:rPr>
        <w:t xml:space="preserve">предоставляющая или предоставившая потребительский заем </w:t>
      </w:r>
      <w:proofErr w:type="spellStart"/>
      <w:r w:rsidRPr="00A6049A">
        <w:rPr>
          <w:sz w:val="19"/>
          <w:szCs w:val="19"/>
        </w:rPr>
        <w:t>некредитная</w:t>
      </w:r>
      <w:proofErr w:type="spellEnd"/>
      <w:r w:rsidRPr="00A6049A">
        <w:rPr>
          <w:sz w:val="19"/>
          <w:szCs w:val="19"/>
        </w:rPr>
        <w:t xml:space="preserve"> финансовая организация, осуществляющая профессиональную деятельность по предоставлению потребительских займов.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Заемщик (Залогодатель) </w:t>
      </w:r>
      <w:r w:rsidRPr="00A6049A">
        <w:rPr>
          <w:sz w:val="19"/>
          <w:szCs w:val="19"/>
        </w:rPr>
        <w:t>– физическое лицо, обратившееся в Ломбард с намерением получить, получающее или получившее потребительский заем.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Потребительский заем (Заем)</w:t>
      </w:r>
      <w:r w:rsidRPr="00A6049A">
        <w:rPr>
          <w:sz w:val="19"/>
          <w:szCs w:val="19"/>
        </w:rPr>
        <w:t xml:space="preserve"> – денежные средства, предоставленные Ломбардом Заемщику на основании  Договора, в целях, не связанных с осуществлением предпринимательской деятельности.</w:t>
      </w:r>
    </w:p>
    <w:p w:rsidR="00E21B2D" w:rsidRPr="00A6049A" w:rsidRDefault="00E21B2D" w:rsidP="00E21B2D">
      <w:pPr>
        <w:ind w:firstLine="708"/>
        <w:jc w:val="both"/>
        <w:rPr>
          <w:b/>
          <w:sz w:val="19"/>
          <w:szCs w:val="19"/>
        </w:rPr>
      </w:pPr>
      <w:r w:rsidRPr="00A6049A">
        <w:rPr>
          <w:b/>
          <w:sz w:val="19"/>
          <w:szCs w:val="19"/>
        </w:rPr>
        <w:t xml:space="preserve">Общие условия договора потребительского займа </w:t>
      </w:r>
      <w:r w:rsidRPr="00A6049A">
        <w:rPr>
          <w:sz w:val="19"/>
          <w:szCs w:val="19"/>
        </w:rPr>
        <w:t xml:space="preserve">– условия, устанавливаемые Ломбардом в одностороннем порядке в целях многократного применения, размещенные в месте оказания услуг, в том числе в информационно-телекоммуникационной сети «Интернет» (далее – Общие условия договора).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Залоговый билет </w:t>
      </w:r>
      <w:r w:rsidR="00C27747">
        <w:rPr>
          <w:sz w:val="19"/>
          <w:szCs w:val="19"/>
        </w:rPr>
        <w:t>– выдается</w:t>
      </w:r>
      <w:r w:rsidR="00C27747" w:rsidRPr="00A6049A">
        <w:rPr>
          <w:sz w:val="19"/>
          <w:szCs w:val="19"/>
        </w:rPr>
        <w:t xml:space="preserve"> Заемщику при оформлении Займа</w:t>
      </w:r>
      <w:r w:rsidR="00C27747">
        <w:rPr>
          <w:sz w:val="19"/>
          <w:szCs w:val="19"/>
        </w:rPr>
        <w:t>,</w:t>
      </w:r>
      <w:r w:rsidR="00C27747" w:rsidRPr="00A6049A">
        <w:rPr>
          <w:sz w:val="19"/>
          <w:szCs w:val="19"/>
        </w:rPr>
        <w:t xml:space="preserve"> </w:t>
      </w:r>
      <w:r w:rsidRPr="00A6049A">
        <w:rPr>
          <w:sz w:val="19"/>
          <w:szCs w:val="19"/>
        </w:rPr>
        <w:t>форма</w:t>
      </w:r>
      <w:r w:rsidR="00C27747">
        <w:rPr>
          <w:sz w:val="19"/>
          <w:szCs w:val="19"/>
        </w:rPr>
        <w:t xml:space="preserve"> которого утверждена </w:t>
      </w:r>
      <w:r w:rsidR="00C27747" w:rsidRPr="00C27747">
        <w:rPr>
          <w:sz w:val="19"/>
          <w:szCs w:val="19"/>
        </w:rPr>
        <w:t>Указанием Банка России от 11.05.2021 года № 5790-У «Об устано</w:t>
      </w:r>
      <w:r w:rsidR="00C27747">
        <w:rPr>
          <w:sz w:val="19"/>
          <w:szCs w:val="19"/>
        </w:rPr>
        <w:t>влении формы залогового билета»</w:t>
      </w:r>
      <w:r w:rsidRPr="00A6049A">
        <w:rPr>
          <w:sz w:val="19"/>
          <w:szCs w:val="19"/>
        </w:rPr>
        <w:t xml:space="preserve"> (Приложение № 1 к настоящему Договору).</w:t>
      </w:r>
    </w:p>
    <w:p w:rsidR="00C27747" w:rsidRPr="00A6049A" w:rsidRDefault="00C27747" w:rsidP="00C27747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Индивидуальные условия Договора потребительского займа</w:t>
      </w:r>
      <w:r w:rsidRPr="00A6049A">
        <w:rPr>
          <w:sz w:val="19"/>
          <w:szCs w:val="19"/>
        </w:rPr>
        <w:t xml:space="preserve"> – условия</w:t>
      </w:r>
      <w:r>
        <w:rPr>
          <w:sz w:val="19"/>
          <w:szCs w:val="19"/>
        </w:rPr>
        <w:t>,</w:t>
      </w:r>
      <w:r w:rsidRPr="00A6049A">
        <w:rPr>
          <w:sz w:val="19"/>
          <w:szCs w:val="19"/>
        </w:rPr>
        <w:t xml:space="preserve"> согласованные Ломбардом с конкретным Заемщиком индивидуально (далее – Индивидуальные условия договора).</w:t>
      </w:r>
    </w:p>
    <w:p w:rsidR="00E21B2D" w:rsidRPr="00642DDB" w:rsidRDefault="00E21B2D" w:rsidP="00E21B2D">
      <w:pPr>
        <w:ind w:firstLine="708"/>
        <w:jc w:val="both"/>
        <w:rPr>
          <w:sz w:val="20"/>
          <w:szCs w:val="20"/>
        </w:rPr>
      </w:pPr>
      <w:r w:rsidRPr="00642DDB">
        <w:rPr>
          <w:b/>
          <w:sz w:val="20"/>
          <w:szCs w:val="20"/>
        </w:rPr>
        <w:t>Официальный сайт Ломбарда</w:t>
      </w:r>
      <w:r w:rsidRPr="00642DDB">
        <w:rPr>
          <w:sz w:val="20"/>
          <w:szCs w:val="20"/>
        </w:rPr>
        <w:t xml:space="preserve"> в информационно-телекоммуникационной сети «Интернет» - www.lombard38.ru.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t>ПРЕДМЕТ ДОГОВОРА</w:t>
      </w:r>
    </w:p>
    <w:p w:rsidR="00E21B2D" w:rsidRDefault="00E21B2D" w:rsidP="00E21B2D">
      <w:pPr>
        <w:pStyle w:val="3"/>
        <w:ind w:left="426" w:hanging="426"/>
        <w:rPr>
          <w:sz w:val="19"/>
          <w:szCs w:val="19"/>
        </w:rPr>
      </w:pPr>
      <w:r w:rsidRPr="00A6049A">
        <w:rPr>
          <w:sz w:val="19"/>
          <w:szCs w:val="19"/>
        </w:rPr>
        <w:t xml:space="preserve">По настоящему Договору Займодавец (Ломбард) передает на возвратной и возмездной основе на срок не более одного года Заем гражданину (физическому лицу) – Заемщику, а Заемщик, одновременно являющийся Залогодателем, передает Займодавцу (Ломбарду) имущество, являющееся предметом залога. </w:t>
      </w:r>
    </w:p>
    <w:p w:rsidR="00142D19" w:rsidRPr="00A6049A" w:rsidRDefault="00142D19" w:rsidP="00142D19">
      <w:pPr>
        <w:pStyle w:val="3"/>
        <w:numPr>
          <w:ilvl w:val="0"/>
          <w:numId w:val="0"/>
        </w:numPr>
        <w:ind w:left="426"/>
        <w:rPr>
          <w:sz w:val="19"/>
          <w:szCs w:val="19"/>
        </w:rPr>
      </w:pPr>
    </w:p>
    <w:p w:rsidR="00E21B2D" w:rsidRDefault="00E21B2D" w:rsidP="00E21B2D">
      <w:pPr>
        <w:pStyle w:val="a"/>
        <w:rPr>
          <w:sz w:val="19"/>
          <w:szCs w:val="19"/>
        </w:rPr>
      </w:pPr>
      <w:r w:rsidRPr="007E1446">
        <w:rPr>
          <w:sz w:val="19"/>
          <w:szCs w:val="19"/>
        </w:rPr>
        <w:t>ПОРЯДОК ЗАКЛЮЧЕНИЯ ДОГОВОРА ПОТРЕБИТЕЛЬСКОГО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Заемщиком может являться любое дееспособное физическое лицо, предъявившее документ, удостоверяющий личность, а также иные документы, необходимые для его идентификации, в соответствии с Федеральным законом от 07.08.2001 № 115-ФЗ «О противодействии легализации (отмыванию) доходов, полученных преступным путем, и финансированию терроризма» (далее – Федеральный закон № 115-ФЗ»).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При обращении гражданина в Ломбард заявление о предоставлении Займа в письменной форме не требуется. Рассмотрение</w:t>
      </w:r>
      <w:r w:rsidR="00EF5327">
        <w:rPr>
          <w:sz w:val="18"/>
          <w:szCs w:val="18"/>
        </w:rPr>
        <w:t xml:space="preserve"> </w:t>
      </w:r>
      <w:r w:rsidR="00EF5327" w:rsidRPr="001B2F40">
        <w:rPr>
          <w:sz w:val="18"/>
          <w:szCs w:val="18"/>
        </w:rPr>
        <w:t>устного</w:t>
      </w:r>
      <w:r w:rsidRPr="001B2F40">
        <w:rPr>
          <w:sz w:val="18"/>
          <w:szCs w:val="18"/>
        </w:rPr>
        <w:t xml:space="preserve"> обращения гражданина, имеющего намерение получить </w:t>
      </w:r>
      <w:proofErr w:type="gramStart"/>
      <w:r w:rsidRPr="001B2F40">
        <w:rPr>
          <w:sz w:val="18"/>
          <w:szCs w:val="18"/>
        </w:rPr>
        <w:t>Заем</w:t>
      </w:r>
      <w:proofErr w:type="gramEnd"/>
      <w:r w:rsidRPr="001B2F40">
        <w:rPr>
          <w:sz w:val="18"/>
          <w:szCs w:val="18"/>
        </w:rPr>
        <w:t xml:space="preserve"> осуществляется </w:t>
      </w:r>
      <w:r w:rsidR="00142D19" w:rsidRPr="001B2F40">
        <w:rPr>
          <w:sz w:val="18"/>
          <w:szCs w:val="18"/>
        </w:rPr>
        <w:t>экспертом-оценщиком</w:t>
      </w:r>
      <w:r w:rsidRPr="001B2F40">
        <w:rPr>
          <w:sz w:val="18"/>
          <w:szCs w:val="18"/>
        </w:rPr>
        <w:t xml:space="preserve"> (иным</w:t>
      </w:r>
      <w:r w:rsidRPr="00451100">
        <w:rPr>
          <w:sz w:val="18"/>
          <w:szCs w:val="18"/>
        </w:rPr>
        <w:t xml:space="preserve"> сотрудником Ломбарда, имеющим соответствующие полномочия) непосредственно в момент его обращения в Ломбард.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Для получения Потребительского займа Заемщик: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предоставляет обес</w:t>
      </w:r>
      <w:r w:rsidR="00E4789C">
        <w:rPr>
          <w:sz w:val="18"/>
          <w:szCs w:val="18"/>
        </w:rPr>
        <w:t xml:space="preserve">печение путем передачи в залог </w:t>
      </w:r>
      <w:r w:rsidRPr="00451100">
        <w:rPr>
          <w:sz w:val="18"/>
          <w:szCs w:val="18"/>
        </w:rPr>
        <w:t>Ломбарду движимого имущества, принадлежащего Заемщику</w:t>
      </w:r>
      <w:r w:rsidR="00E4789C">
        <w:rPr>
          <w:sz w:val="18"/>
          <w:szCs w:val="18"/>
        </w:rPr>
        <w:t xml:space="preserve"> на праве собственности</w:t>
      </w:r>
      <w:r w:rsidRPr="00451100">
        <w:rPr>
          <w:sz w:val="18"/>
          <w:szCs w:val="18"/>
        </w:rPr>
        <w:t xml:space="preserve"> и предназначенное для личного потребления (за исключением </w:t>
      </w:r>
      <w:proofErr w:type="gramStart"/>
      <w:r w:rsidRPr="00451100">
        <w:rPr>
          <w:sz w:val="18"/>
          <w:szCs w:val="18"/>
        </w:rPr>
        <w:t>вещей</w:t>
      </w:r>
      <w:proofErr w:type="gramEnd"/>
      <w:r w:rsidRPr="00451100">
        <w:rPr>
          <w:sz w:val="18"/>
          <w:szCs w:val="18"/>
        </w:rPr>
        <w:t xml:space="preserve"> изъятых из оборота, а также вещей, на оборот которых законодательством Российской Федерации установлены соответствующие ограничения) (далее – Имущество, </w:t>
      </w:r>
      <w:r w:rsidRPr="00451100">
        <w:rPr>
          <w:color w:val="auto"/>
          <w:sz w:val="18"/>
          <w:szCs w:val="18"/>
        </w:rPr>
        <w:t>Вещь</w:t>
      </w:r>
      <w:r w:rsidRPr="00451100">
        <w:rPr>
          <w:sz w:val="18"/>
          <w:szCs w:val="18"/>
        </w:rPr>
        <w:t>), в том числе: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драгоценных металлов и драгоценных камней, ордена и медали, содержащие драгоценные металлы;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хрусталя и фарфора;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книги, печатная литература;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предметы искусства;</w:t>
      </w:r>
    </w:p>
    <w:p w:rsidR="00E21B2D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часы;</w:t>
      </w:r>
    </w:p>
    <w:p w:rsidR="00E00E36" w:rsidRPr="00451100" w:rsidRDefault="00E00E36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>
        <w:rPr>
          <w:sz w:val="18"/>
          <w:szCs w:val="18"/>
        </w:rPr>
        <w:t>брендовые сумки;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автомобильный транспорт.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 xml:space="preserve">гарантирует, что </w:t>
      </w:r>
      <w:r w:rsidR="00E4789C">
        <w:rPr>
          <w:sz w:val="18"/>
          <w:szCs w:val="18"/>
        </w:rPr>
        <w:t>на момент передачи в Ломбард</w:t>
      </w:r>
      <w:r w:rsidRPr="00451100">
        <w:rPr>
          <w:sz w:val="18"/>
          <w:szCs w:val="18"/>
        </w:rPr>
        <w:t xml:space="preserve"> имущество никому не отчуждено, не подарено, не обременено правами третьих лиц, в споре и под арестом не состоит;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согласен, что в случае невыполнения им обязательства, предусмотренного Договором, имущество, на которое в соответствии с Федеральным законом от 19.07.2007 № 196-ФЗ «О ломбардах» (далее – Федеральный закон № 196-ФЗ) обращено взыскание, Ломбард в необходимых случаях предоставляет имущество на опробование и клеймение государственным кл</w:t>
      </w:r>
      <w:r w:rsidR="00363A33">
        <w:rPr>
          <w:sz w:val="18"/>
          <w:szCs w:val="18"/>
        </w:rPr>
        <w:t>еймом РФ в Федеральную пробирную палату</w:t>
      </w:r>
      <w:r w:rsidR="00E00E36">
        <w:rPr>
          <w:sz w:val="18"/>
          <w:szCs w:val="18"/>
        </w:rPr>
        <w:t>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Оценка имущества, передаваемого в залог, производится по соглашению между Займодавцем и Заемщиком в соответствии с ценами на вещи такого рода и качества, обычно устанавливаемыми в торговле в момент и месте ее принятия в залог. Наименование, описание, сумма оценки принятого в залог имущества указывается в Залоговом билете.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Предоставление Займа и прием имущества, являющегося предметом залога,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договора.</w:t>
      </w:r>
    </w:p>
    <w:p w:rsidR="00E21B2D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 случае и порядке, установленных законодательством Российской Федерации, Заимодавец вправе отказать Заемщику в осуществлении операции с денежными средствами или иным имуществом</w:t>
      </w:r>
      <w:r w:rsidR="00B46FF6">
        <w:rPr>
          <w:sz w:val="18"/>
          <w:szCs w:val="18"/>
        </w:rPr>
        <w:t>,</w:t>
      </w:r>
      <w:r w:rsidRPr="00451100">
        <w:rPr>
          <w:sz w:val="18"/>
          <w:szCs w:val="18"/>
        </w:rPr>
        <w:t xml:space="preserve"> или приостановить эту операцию.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ПОРЯДОК ПРЕДОСТАВЛЕНИЯ И ПОГАШЕНИЯ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предоставляет краткосрочные Займы под залог имущества граждан на срок не более одного года.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Потребительский Заем предоставляется Заемщику в рублях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Сумма займа, которая может быть предоставлена Заемщику под залог принадлежащего ему имущества, определяется Ломбардом в зависимости от: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вида и качества закладываемого имущества;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срока пользования займом;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выполнения Заемщиком своих обязательств по предыдущим договорам с Ломбардом;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ожидаемой цены и сроков реализации вещи в случае ее </w:t>
      </w:r>
      <w:proofErr w:type="spellStart"/>
      <w:r w:rsidRPr="00451100">
        <w:rPr>
          <w:sz w:val="18"/>
          <w:szCs w:val="18"/>
        </w:rPr>
        <w:t>невостребования</w:t>
      </w:r>
      <w:proofErr w:type="spellEnd"/>
      <w:r w:rsidRPr="00451100">
        <w:rPr>
          <w:sz w:val="18"/>
          <w:szCs w:val="18"/>
        </w:rPr>
        <w:t>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оценки имущества, передаваемого в залог,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 соответствии с пунктом 1 статьи 358 Гражданского коде</w:t>
      </w:r>
      <w:r w:rsidR="00357274">
        <w:rPr>
          <w:sz w:val="18"/>
          <w:szCs w:val="18"/>
        </w:rPr>
        <w:t>кса Российской Федерации и частью</w:t>
      </w:r>
      <w:r w:rsidRPr="00451100">
        <w:rPr>
          <w:sz w:val="18"/>
          <w:szCs w:val="18"/>
        </w:rPr>
        <w:t xml:space="preserve"> 1 статьи 8 Федерального закона № 196-ФЗ, сумма предоставленного Потребительского займа с процентами за пользование Займом на срок предоставления Займа, установленный Договором, не может превышать сумму оценки предмета залога, установленную в соответствии со статьей 5 Федерального закона № 196-ФЗ.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Срок пользования Потребительским займом устанавливается по желанию Заемщика в пределах от 1 до 360 дней. Конкретный срок пользования Займом определяется в Индивидуальных условиях договора. День предоставления Займа (день залога имущества) и день </w:t>
      </w:r>
      <w:r w:rsidR="00031B69">
        <w:rPr>
          <w:sz w:val="18"/>
          <w:szCs w:val="18"/>
        </w:rPr>
        <w:t xml:space="preserve">его возврата и уплаты процентов за пользование займом включительно (за исключением случаев погашения займа в день его выдачи) </w:t>
      </w:r>
      <w:r w:rsidRPr="00451100">
        <w:rPr>
          <w:sz w:val="18"/>
          <w:szCs w:val="18"/>
        </w:rPr>
        <w:t>считаются днями пользования Займом.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Займы предоставляются путем единовременной выдачи наличных денежных средств через кассу Ломбарда. Возможно перечисление суммы Займа на банковский счет Заемщика по письменному заявлению последнего.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Процентные ставки за пользование Займом, при сроке пользования займом 31 день, в период до 30 дня (основной тариф) зависят от суммы Займа и периода фактического пользования Займом.      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течение всего срока действия Договора или Дополнительного соглашения к Договору за исключением последнего его дня действует основной тариф, а начиная с этого дня и далее в течение льготного срока действует повышенный тариф, после него вступает в силу третий (минимальный) тариф.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случае выкупа заложенного имущества точно в срок плата за последний день взимается в размере, предусмотренном основным тарифом, что достигается с помощью скидки, предоставляемой добросовестному Заемщику.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Конкретные процентные ставки по каждому Займу определяются в индивидуальных условиях Договора.</w:t>
      </w:r>
    </w:p>
    <w:p w:rsidR="006746C2" w:rsidRPr="00451100" w:rsidRDefault="006746C2" w:rsidP="006746C2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>
        <w:rPr>
          <w:sz w:val="18"/>
          <w:szCs w:val="18"/>
        </w:rPr>
        <w:t>Процентная ставка по договору потребительского займа не может превышать 1 процент в день.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 xml:space="preserve">Заемщик обязуется возвратить Займодавцу выданную ему сумму Займа и оплатить сумму процентов за пользование Займом, в размере, в сроки и на условиях, указанных в Залоговом билете и Индивидуальных условиях договора.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Иные платежи Заемщика (кроме процентов) по Договору не предусмотрены и не взимаются.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Диапазон значений полной стоимости потребительского кредита (займа) (далее – ПСК) зависит от ежеквартально рассчитываемого и опубликованного Банком России среднерыночного значения ПСК по категориям кредитов (займов), в котором данное значение подлежит применению.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ПСК не может превышать рассчитанное Банком России среднерыночное значение ПСК соответствующей категории, применяемое в соответствующем квартале, более чем на одну треть.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Заемщику предоставляется бесплатный способ исполнения обязательств по Договору (возврат Займа, уплата процентов) посредством внесения наличных денежных средств в кассу Займодавца (место получения Займа) без взимания дополнительных комиссий.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в срок, указанный в Залоговом билете, Заемщик не возвратил сумму Займа и начисленные проценты, то со дня, следующего за днем окончания срока возврата Займа, начинает исчисляться льготный месячный срок. В течение льготного срока Займодавцем не может быть обращено взыскание на заложенное имущество, а также вплоть до дня реализации заложенной вещи Ломбард не вправе увеличивать процентную ставку по Займу, предусмотренную договором займа, ухудшать условия хранения заложенной вещи, а также взимать плату за ее хранение.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Срок Займа продлевается на тот же срок при условии уплаты Заемщико</w:t>
      </w:r>
      <w:r w:rsidR="005F1769" w:rsidRPr="001B2F40">
        <w:rPr>
          <w:sz w:val="18"/>
          <w:szCs w:val="18"/>
        </w:rPr>
        <w:t xml:space="preserve">м начисленных на дату осуществления платежа </w:t>
      </w:r>
      <w:r w:rsidRPr="001B2F40">
        <w:rPr>
          <w:sz w:val="18"/>
          <w:szCs w:val="18"/>
        </w:rPr>
        <w:t xml:space="preserve">процентов (перезалог). Новый срок возврата Займа и уплаты процентов за его пользование </w:t>
      </w:r>
      <w:r w:rsidRPr="00A974BB">
        <w:rPr>
          <w:color w:val="auto"/>
          <w:sz w:val="18"/>
          <w:szCs w:val="18"/>
        </w:rPr>
        <w:t>указывается в Залоговом билете</w:t>
      </w:r>
      <w:r w:rsidR="0039104A" w:rsidRPr="00A974BB">
        <w:rPr>
          <w:color w:val="auto"/>
          <w:sz w:val="18"/>
          <w:szCs w:val="18"/>
        </w:rPr>
        <w:t xml:space="preserve"> или </w:t>
      </w:r>
      <w:r w:rsidR="0039104A" w:rsidRPr="001B2F40">
        <w:rPr>
          <w:sz w:val="18"/>
          <w:szCs w:val="18"/>
        </w:rPr>
        <w:t xml:space="preserve">в </w:t>
      </w:r>
      <w:r w:rsidR="005F1769" w:rsidRPr="001B2F40">
        <w:rPr>
          <w:sz w:val="18"/>
          <w:szCs w:val="18"/>
        </w:rPr>
        <w:t>Дополнительном согла</w:t>
      </w:r>
      <w:r w:rsidR="0039104A" w:rsidRPr="001B2F40">
        <w:rPr>
          <w:sz w:val="18"/>
          <w:szCs w:val="18"/>
        </w:rPr>
        <w:t>шении к залоговому билету</w:t>
      </w:r>
      <w:r w:rsidRPr="001B2F40">
        <w:rPr>
          <w:sz w:val="18"/>
          <w:szCs w:val="18"/>
        </w:rPr>
        <w:t>, предоставляемом Займодавцем Заемщику при перезалоге.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 xml:space="preserve">Займодавец вправе отказать Заемщику в продлении срока Займа в случае изменения условий предоставления Займов на дату обращения Заемщика. 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Исполнение обязательств Заемщика по Договору обеспечивается залогом, который передается Ломбарду.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Заложенное имущество возвращается Заемщику при условии полного погашения суммы займа и уплаты процентов за пользование займом. Получение залогового имущества производится лицом, с которым был заключен Договор, при предъявлении документа, удостоверяющего личность и Залогового билета. В случае утраты Заемщиком Залогового билета, ему выдается копи</w:t>
      </w:r>
      <w:r w:rsidRPr="001B2F40">
        <w:rPr>
          <w:color w:val="auto"/>
          <w:sz w:val="18"/>
          <w:szCs w:val="18"/>
        </w:rPr>
        <w:t xml:space="preserve">я </w:t>
      </w:r>
      <w:r w:rsidR="002D67C5" w:rsidRPr="001B2F40">
        <w:rPr>
          <w:color w:val="auto"/>
          <w:sz w:val="18"/>
          <w:szCs w:val="18"/>
        </w:rPr>
        <w:t xml:space="preserve">(дубликат) </w:t>
      </w:r>
      <w:r w:rsidRPr="001B2F40">
        <w:rPr>
          <w:sz w:val="18"/>
          <w:szCs w:val="18"/>
        </w:rPr>
        <w:t xml:space="preserve">Залогового билета на основании заявления и при наличии документа, удостоверяющего личность.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1B2F40">
        <w:rPr>
          <w:sz w:val="18"/>
          <w:szCs w:val="18"/>
        </w:rPr>
        <w:t>Получение заложенного имущества иным лицом возможно при наличии у него доверенности от Заемщика (Залогодателя), оформленной в соответствии с законодательством Российской Федерации, на совершение соответствующих действий,</w:t>
      </w:r>
      <w:r w:rsidRPr="00451100">
        <w:rPr>
          <w:sz w:val="18"/>
          <w:szCs w:val="18"/>
        </w:rPr>
        <w:t xml:space="preserve"> документа, удостоверяющего личность представителя Заемщика, а также иных документов, необходимых для его идентификации, в соответствии с Федеральным законом № 115-ФЗ.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 случае неисполнения Заемщиком в установленный срок, обязательств, предусмотренных Договором, обращение взыскания на заложенную вещь осуществляется по истечении льготного срока без совершения исполнительной надписи нотариуса путем ее продажи,</w:t>
      </w:r>
      <w:r w:rsidR="00E7232B">
        <w:rPr>
          <w:sz w:val="18"/>
          <w:szCs w:val="18"/>
        </w:rPr>
        <w:t xml:space="preserve"> в том числе с публичных торгов или в бесспорном порядке на основании исполнительной надписи нотариуса.</w:t>
      </w:r>
      <w:r w:rsidRPr="00451100">
        <w:rPr>
          <w:sz w:val="18"/>
          <w:szCs w:val="18"/>
        </w:rPr>
        <w:t xml:space="preserve">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Ответственность Заемщика за ненадлежащее исполнение Договора, в том числе, взимание неустойки, не предусмотрены.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не обязан заключать иные договоры в связи с получением Займа, кроме Договора потребительского займа в Ломбарде, оформляемого выдачей Заемщику Залогового билета.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Увеличение расходов Заемщика в виде процентов за пользование Займом по Договору, возможно только в случае, если период фактического пользования Займом превышает период уста</w:t>
      </w:r>
      <w:r w:rsidR="00DD0332">
        <w:rPr>
          <w:sz w:val="18"/>
          <w:szCs w:val="18"/>
        </w:rPr>
        <w:t xml:space="preserve">новленный Заемщиком и указанный </w:t>
      </w:r>
      <w:r w:rsidRPr="00451100">
        <w:rPr>
          <w:sz w:val="18"/>
          <w:szCs w:val="18"/>
        </w:rPr>
        <w:t xml:space="preserve">в Договоре.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после продажи невостребованного имущества сумма обязательств Заемщика перед Ломбардом оказалась ниже суммы, вырученной при реализации невостребованного имущества, либо суммы ее оценки, Ломбард обязан возвратить Заемщику: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1) разницу между суммой оценки невостребованного имущества и суммой обязательств Заемщика в случае, если сумма, вырученная при реализации невостребованного имущества, не превышает сумму ее оценки;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2) разницу между суммой, вырученной при реализации невостребованного имущества, и суммой обязательств Заемщика в случае, если сумма, вырученная при реализации невостребованного имущества, превышает сумму ее оценки.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Возврат денежных средств осуществляется по заявлению Заемщика, если такое заявление поступило в течение трех лет со дня реализации невостребованного имущества.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ПРАВА И ОБЯЗАННОСТИ СТОРОН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ежедневно с 8 до 2</w:t>
      </w:r>
      <w:r w:rsidR="002D67C5">
        <w:rPr>
          <w:sz w:val="18"/>
          <w:szCs w:val="18"/>
        </w:rPr>
        <w:t>3</w:t>
      </w:r>
      <w:r w:rsidRPr="00451100">
        <w:rPr>
          <w:sz w:val="18"/>
          <w:szCs w:val="18"/>
        </w:rPr>
        <w:t xml:space="preserve"> часов по местному времени принимать в залог движимое имущество, принадлежащие Заемщику и предназначенные для личного потребления, за исключением вещей, изъятых из оборота, а также вещей, на оборот которых </w:t>
      </w:r>
      <w:hyperlink r:id="rId9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установлены соответствующие ограничения;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обратить взыскание на невостребованные вещи по истечении льготного срока, установленного пунктом 4.12 настоящего Договора;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создать условия для хранения заложенных вещей, обеспечивающие сохранность, отсутствие вредных воздействий и исключающие доступ к ним посторонних лиц;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возвратить заложенное имущество Заемщику после полной оплаты им суммы займа и процентов за пользование займом;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страховать в пользу Заемщика за свой счет риск утраты и повреждения заложенного имущества на сумму, равную сумме его оценки, произ</w:t>
      </w:r>
      <w:r w:rsidR="00E338A0">
        <w:rPr>
          <w:sz w:val="18"/>
          <w:szCs w:val="18"/>
        </w:rPr>
        <w:t>веденной в соответствии с пунктом</w:t>
      </w:r>
      <w:r w:rsidRPr="00451100">
        <w:rPr>
          <w:sz w:val="18"/>
          <w:szCs w:val="18"/>
        </w:rPr>
        <w:t xml:space="preserve"> 3.4. настоящего Договора, на протяжении всего периода его нахождения в Ломбарде. Ломбард вправе страховать за свой счет иные риски, связанные с имуществом, принятым в залог;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соблюдать конфиденциальность информации, полученной от Заемщика в связи с заключением Договора в соответствии с законодательством Российской Федерации.</w:t>
      </w:r>
    </w:p>
    <w:p w:rsidR="00ED62BC" w:rsidRPr="00451100" w:rsidRDefault="00ED62BC" w:rsidP="00ED62BC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отказаться от получения Займа в любой момент до момента получения денежных средств по настоящему Договору;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на досрочное (в том числе по частям) погашение Займа в полном объеме, уплатив Займодавцу сумму начисленных процентов за фактическое пользование Займом до истечения срока Займа;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в любое время до продажи залогового имущества Ломбардом прекратить обращение на него взыскания и его реализацию, исполнив предусмотренное Договором и обеспеченное залогом обязательство;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случае реализации заложенного имущества получить от Ломбарда разницу, образовавшуюся в результате превышения суммы, вырученной при реализации заложенного имущества, или суммы ее оценки над суммой обязательств Заемщика перед Ломбардом, определяемой на день продажи, в случае возникновения такого превышения.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выполнить в срок обязательства по возврату суммы Займа и уплате процентов по нему в соответствии с заключенным Договором;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уведомить Займодавца об изменении имени, отчества или фамилии, об изменении адреса регистрации (места жительства), паспортных данных, контактных телефонов и других данных, а также об иных обстоятельствах, которые могут повлиять на исполнение Сторонами обязательств по Договору.     </w:t>
      </w:r>
    </w:p>
    <w:p w:rsidR="00E21B2D" w:rsidRPr="00451100" w:rsidRDefault="00E21B2D" w:rsidP="000147D6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ПРОЧИЕ УСЛОВИЯ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Договор считается заключенным, с момента передачи</w:t>
      </w:r>
      <w:r w:rsidR="00FB05EB">
        <w:rPr>
          <w:sz w:val="18"/>
          <w:szCs w:val="18"/>
        </w:rPr>
        <w:t>/перечисления</w:t>
      </w:r>
      <w:r w:rsidRPr="00451100">
        <w:rPr>
          <w:sz w:val="18"/>
          <w:szCs w:val="18"/>
        </w:rPr>
        <w:t xml:space="preserve"> Заемщику денежных средств и действует до полного выполнения Сторонами своих обязательств по настоящему Договору.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выемки заложенного имущества в соответствии с уголовно-процессуальным </w:t>
      </w:r>
      <w:hyperlink r:id="rId10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либо изъятия в соответствии с </w:t>
      </w:r>
      <w:hyperlink r:id="rId11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об административных правонарушениях Договор займа прекращается.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гарантирует, что обработка, хранение, исполнение и передача персональных данных осуществляется в соответствии с Федеральным законом от 27.07.2006 года № 152-ФЗ «О персональных данных», в целях исполнения настоящего Договора и в сроки, установленные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Споры по настоящему Договору разрешаются в соответствии с действующим законодательством Российской Федерации. Сторона, получившая письменную претензию (уведомление), обязана рассмотреть полученную претензию (уведомление) и уведомить в письменной форме или произвести действия,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(уведомления).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Стороны несут ответственность в соответствии с условиями настоящего Договора и действующим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Все уведомления Заемщика, связанные с настоящим Договором, осуществляются Ломбардом одним или нескольким</w:t>
      </w:r>
      <w:r w:rsidR="00E7232B">
        <w:rPr>
          <w:sz w:val="18"/>
          <w:szCs w:val="18"/>
        </w:rPr>
        <w:t>и способами</w:t>
      </w:r>
      <w:r w:rsidRPr="00451100">
        <w:rPr>
          <w:sz w:val="18"/>
          <w:szCs w:val="18"/>
        </w:rPr>
        <w:t>:</w:t>
      </w:r>
    </w:p>
    <w:p w:rsidR="00E7232B" w:rsidRPr="00E7232B" w:rsidRDefault="00E7232B" w:rsidP="00E7232B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 w:rsidRPr="00E7232B">
        <w:rPr>
          <w:sz w:val="18"/>
          <w:szCs w:val="18"/>
        </w:rPr>
        <w:t>1. По электронной почте:</w:t>
      </w:r>
    </w:p>
    <w:p w:rsidR="00E7232B" w:rsidRPr="00E7232B" w:rsidRDefault="00E7232B" w:rsidP="00E7232B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E7232B">
        <w:rPr>
          <w:sz w:val="18"/>
          <w:szCs w:val="18"/>
        </w:rPr>
        <w:t>Ломбарда: info@lombard38.ru</w:t>
      </w:r>
    </w:p>
    <w:p w:rsidR="00E7232B" w:rsidRPr="00E7232B" w:rsidRDefault="00E7232B" w:rsidP="00E7232B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E7232B">
        <w:rPr>
          <w:sz w:val="18"/>
          <w:szCs w:val="18"/>
        </w:rPr>
        <w:t xml:space="preserve">Заёмщика: </w:t>
      </w:r>
    </w:p>
    <w:p w:rsidR="00E7232B" w:rsidRPr="00E7232B" w:rsidRDefault="00E7232B" w:rsidP="00E7232B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 w:rsidRPr="00E7232B">
        <w:rPr>
          <w:sz w:val="18"/>
          <w:szCs w:val="18"/>
        </w:rPr>
        <w:t>2. По почтовому адресу:</w:t>
      </w:r>
    </w:p>
    <w:p w:rsidR="00E7232B" w:rsidRPr="00E7232B" w:rsidRDefault="00964368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E7232B" w:rsidRPr="00E7232B">
        <w:rPr>
          <w:sz w:val="18"/>
          <w:szCs w:val="18"/>
        </w:rPr>
        <w:t xml:space="preserve">Ломбарда: 119002, г. Москва, ул. Арбат, </w:t>
      </w:r>
      <w:proofErr w:type="gramStart"/>
      <w:r w:rsidR="00E7232B" w:rsidRPr="00E7232B">
        <w:rPr>
          <w:sz w:val="18"/>
          <w:szCs w:val="18"/>
        </w:rPr>
        <w:t>дом  38</w:t>
      </w:r>
      <w:proofErr w:type="gramEnd"/>
      <w:r w:rsidR="00E7232B" w:rsidRPr="00E7232B">
        <w:rPr>
          <w:sz w:val="18"/>
          <w:szCs w:val="18"/>
        </w:rPr>
        <w:t>/1, строение 2, помещение III</w:t>
      </w:r>
    </w:p>
    <w:p w:rsidR="00964368" w:rsidRDefault="00964368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E7232B" w:rsidRPr="00E7232B">
        <w:rPr>
          <w:sz w:val="18"/>
          <w:szCs w:val="18"/>
        </w:rPr>
        <w:t>Заёмщика: САНКТ-ПЕТЕРБУРГ Г, ТЕЛЬМАНА УЛ 41-1-199</w:t>
      </w:r>
    </w:p>
    <w:p w:rsidR="00E7232B" w:rsidRPr="00E7232B" w:rsidRDefault="00E7232B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 w:rsidRPr="00E7232B">
        <w:rPr>
          <w:sz w:val="18"/>
          <w:szCs w:val="18"/>
        </w:rPr>
        <w:t>3. Вручением нарочно</w:t>
      </w:r>
    </w:p>
    <w:p w:rsidR="00E7232B" w:rsidRPr="00964368" w:rsidRDefault="00964368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>
        <w:rPr>
          <w:sz w:val="18"/>
          <w:szCs w:val="18"/>
        </w:rPr>
        <w:t xml:space="preserve">4. </w:t>
      </w:r>
      <w:r w:rsidR="00E7232B" w:rsidRPr="00964368">
        <w:rPr>
          <w:sz w:val="18"/>
          <w:szCs w:val="18"/>
        </w:rPr>
        <w:t>По номеру телефона:</w:t>
      </w:r>
    </w:p>
    <w:p w:rsidR="00E7232B" w:rsidRPr="00E7232B" w:rsidRDefault="00E7232B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 w:rsidRPr="00E7232B">
        <w:rPr>
          <w:sz w:val="18"/>
          <w:szCs w:val="18"/>
        </w:rPr>
        <w:t>- SMS-сообщениями и/или устного информирования заемщика</w:t>
      </w:r>
      <w:r w:rsidR="00964368">
        <w:rPr>
          <w:sz w:val="18"/>
          <w:szCs w:val="18"/>
        </w:rPr>
        <w:t xml:space="preserve"> по номеру телефона:</w:t>
      </w:r>
    </w:p>
    <w:p w:rsidR="00E7232B" w:rsidRPr="00E7232B" w:rsidRDefault="00E7232B" w:rsidP="00964368">
      <w:pPr>
        <w:pStyle w:val="3"/>
        <w:numPr>
          <w:ilvl w:val="0"/>
          <w:numId w:val="0"/>
        </w:numPr>
        <w:ind w:left="1425" w:hanging="432"/>
        <w:rPr>
          <w:sz w:val="18"/>
          <w:szCs w:val="18"/>
        </w:rPr>
      </w:pPr>
      <w:r w:rsidRPr="00E7232B">
        <w:rPr>
          <w:sz w:val="18"/>
          <w:szCs w:val="18"/>
        </w:rPr>
        <w:t>- Ломбарда: 8-499-241-48-23.</w:t>
      </w:r>
    </w:p>
    <w:p w:rsidR="00964368" w:rsidRDefault="00E7232B" w:rsidP="00964368">
      <w:pPr>
        <w:pStyle w:val="3"/>
        <w:numPr>
          <w:ilvl w:val="0"/>
          <w:numId w:val="0"/>
        </w:numPr>
        <w:ind w:left="993"/>
        <w:rPr>
          <w:sz w:val="18"/>
          <w:szCs w:val="18"/>
        </w:rPr>
      </w:pPr>
      <w:r w:rsidRPr="00964368">
        <w:rPr>
          <w:sz w:val="18"/>
          <w:szCs w:val="18"/>
        </w:rPr>
        <w:t>Информация о наличии просроченной задолженности по договору займа направляется заемщику бесплатно любым указанным способом, в том числе путём направления смс-сообщений по номеру телефона заёмщика, в срок не позднее семи дней с даты возникновения просроченной задолженности.</w:t>
      </w:r>
      <w:r w:rsidR="00964368" w:rsidRPr="00964368">
        <w:rPr>
          <w:sz w:val="18"/>
          <w:szCs w:val="18"/>
        </w:rPr>
        <w:t xml:space="preserve"> </w:t>
      </w:r>
    </w:p>
    <w:p w:rsidR="00E21B2D" w:rsidRPr="00964368" w:rsidRDefault="00E21B2D" w:rsidP="00964368">
      <w:pPr>
        <w:pStyle w:val="3"/>
        <w:ind w:left="426" w:hanging="426"/>
        <w:rPr>
          <w:sz w:val="18"/>
          <w:szCs w:val="18"/>
        </w:rPr>
      </w:pPr>
      <w:r w:rsidRPr="00964368">
        <w:rPr>
          <w:sz w:val="18"/>
          <w:szCs w:val="18"/>
        </w:rPr>
        <w:t xml:space="preserve">При обращении Заемщика в Ломбард о предоставлении Займа в сумме 100 000,00 (Сто тысяч) рублей и более Заемщик уведомлен, что если в течение одного года общий размер платежей по всем имеющимся у Заемщика на дату обращения в Ломбард обязательствам по кредитным договорам, договорам займа, включая платежи по предоставляемому Займу, будет превышать пятьдесят процентов годового дохода Заемщика, для него существует риск неисполнения им обязательств по Договору и реализации Ломбардом невостребованного имущества.  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Все приложения, изменения, дополнения к Общим условиям договора утверждаются Ломбардом в одностороннем порядке, и вступают в действие не позднее дня следующего за днем их утверждения Ломбардом.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Во всем остальном, что не предусмотрено настоящими Общими условиями договора, действуют положения Гражданского кодекса Российской Федерации, Федерального закона № 196-ФЗ, Федерального закона № 353-ФЗ и других законодательных актов Российской Федерации, а также Договора потребительского займа в Ломбарде, оформленного</w:t>
      </w:r>
      <w:r w:rsidR="00F410F8">
        <w:rPr>
          <w:sz w:val="18"/>
          <w:szCs w:val="18"/>
        </w:rPr>
        <w:t xml:space="preserve"> </w:t>
      </w:r>
      <w:r w:rsidRPr="00451100">
        <w:rPr>
          <w:sz w:val="18"/>
          <w:szCs w:val="18"/>
        </w:rPr>
        <w:t xml:space="preserve">Залоговым билетом.     </w:t>
      </w:r>
    </w:p>
    <w:p w:rsidR="00E21B2D" w:rsidRPr="00451100" w:rsidRDefault="00E21B2D" w:rsidP="00E21B2D">
      <w:pPr>
        <w:pStyle w:val="Default"/>
        <w:ind w:firstLine="560"/>
        <w:jc w:val="both"/>
        <w:rPr>
          <w:rFonts w:ascii="Times New Roman" w:hAnsi="Times New Roman" w:cs="Times New Roman"/>
          <w:color w:val="auto"/>
          <w:sz w:val="18"/>
          <w:szCs w:val="18"/>
        </w:rPr>
      </w:pPr>
    </w:p>
    <w:p w:rsidR="00E21B2D" w:rsidRPr="00451100" w:rsidRDefault="00E21B2D" w:rsidP="00E21B2D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451100">
        <w:rPr>
          <w:rFonts w:ascii="Times New Roman" w:hAnsi="Times New Roman" w:cs="Times New Roman"/>
          <w:b/>
          <w:bCs/>
          <w:color w:val="auto"/>
          <w:sz w:val="19"/>
          <w:szCs w:val="19"/>
        </w:rPr>
        <w:t>РЕКВИЗИТЫ ЛОМБАРДА:</w:t>
      </w:r>
    </w:p>
    <w:p w:rsidR="00E21B2D" w:rsidRPr="00451100" w:rsidRDefault="00E21B2D" w:rsidP="00E21B2D">
      <w:pPr>
        <w:tabs>
          <w:tab w:val="left" w:pos="4995"/>
        </w:tabs>
        <w:jc w:val="both"/>
        <w:rPr>
          <w:b/>
          <w:sz w:val="19"/>
          <w:szCs w:val="19"/>
        </w:rPr>
      </w:pPr>
      <w:r w:rsidRPr="00451100">
        <w:rPr>
          <w:b/>
          <w:sz w:val="19"/>
          <w:szCs w:val="19"/>
        </w:rPr>
        <w:t>Общество с ограниченной ответственностью «Ломбард № 38» (ООО «Ломбард № 38»)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>Адрес места нахождения</w:t>
      </w:r>
      <w:r w:rsidR="00B925AF">
        <w:rPr>
          <w:sz w:val="19"/>
          <w:szCs w:val="19"/>
        </w:rPr>
        <w:t xml:space="preserve"> (юридический, почтовый)</w:t>
      </w:r>
      <w:r w:rsidRPr="00451100">
        <w:rPr>
          <w:sz w:val="19"/>
          <w:szCs w:val="19"/>
        </w:rPr>
        <w:t xml:space="preserve">: 119002, г. Москва, ул. Арбат, дом 38/1, стр. 2 пом. </w:t>
      </w:r>
      <w:r w:rsidRPr="00451100">
        <w:rPr>
          <w:sz w:val="19"/>
          <w:szCs w:val="19"/>
          <w:lang w:val="en-US"/>
        </w:rPr>
        <w:t>III</w:t>
      </w:r>
      <w:r w:rsidRPr="00451100">
        <w:rPr>
          <w:sz w:val="19"/>
          <w:szCs w:val="19"/>
        </w:rPr>
        <w:t xml:space="preserve">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ИНН </w:t>
      </w:r>
      <w:r w:rsidRPr="00451100">
        <w:rPr>
          <w:noProof/>
          <w:sz w:val="19"/>
          <w:szCs w:val="19"/>
        </w:rPr>
        <w:t>7704725800</w:t>
      </w:r>
      <w:r w:rsidRPr="00451100">
        <w:rPr>
          <w:sz w:val="19"/>
          <w:szCs w:val="19"/>
        </w:rPr>
        <w:t>, КПП 770401001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noProof/>
          <w:sz w:val="19"/>
          <w:szCs w:val="19"/>
        </w:rPr>
      </w:pPr>
      <w:r w:rsidRPr="00B925AF">
        <w:rPr>
          <w:rFonts w:asciiTheme="minorHAnsi" w:hAnsiTheme="minorHAnsi" w:cstheme="minorBidi"/>
          <w:sz w:val="19"/>
          <w:szCs w:val="19"/>
          <w:lang w:eastAsia="en-US"/>
        </w:rPr>
        <w:t>Расчетный счет</w:t>
      </w:r>
      <w:r w:rsidRPr="00451100">
        <w:rPr>
          <w:rFonts w:ascii="Times New Roman" w:hAnsi="Times New Roman" w:cs="Times New Roman"/>
          <w:sz w:val="19"/>
          <w:szCs w:val="19"/>
        </w:rPr>
        <w:t xml:space="preserve"> № 40701810838000000607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 </w:t>
      </w:r>
      <w:r w:rsidRPr="00B925AF">
        <w:rPr>
          <w:rFonts w:asciiTheme="minorHAnsi" w:hAnsiTheme="minorHAnsi" w:cstheme="minorBidi"/>
          <w:sz w:val="19"/>
          <w:szCs w:val="19"/>
          <w:lang w:eastAsia="en-US"/>
        </w:rPr>
        <w:t>в ПАО Сбербанк г.Москва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; 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 xml:space="preserve">БИК 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044525225, ИНН 7707083893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Тел. 8(499)241-48-23, 8(495)740-80-88 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  <w:r w:rsidRPr="00451100">
        <w:rPr>
          <w:sz w:val="19"/>
          <w:szCs w:val="19"/>
        </w:rPr>
        <w:t>Для получения дополнительной информации обращайтесь в Ломбард по телефону 8(495)740-80-88 (доб.3</w:t>
      </w:r>
      <w:r w:rsidR="00E414AC">
        <w:rPr>
          <w:sz w:val="19"/>
          <w:szCs w:val="19"/>
        </w:rPr>
        <w:t>12</w:t>
      </w:r>
      <w:r w:rsidRPr="00451100">
        <w:rPr>
          <w:sz w:val="19"/>
          <w:szCs w:val="19"/>
        </w:rPr>
        <w:t>).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840B0F" w:rsidRPr="000147D6" w:rsidRDefault="00840B0F" w:rsidP="00142D19">
      <w:pPr>
        <w:jc w:val="both"/>
        <w:rPr>
          <w:sz w:val="19"/>
          <w:szCs w:val="19"/>
        </w:rPr>
      </w:pPr>
    </w:p>
    <w:sectPr w:rsidR="00840B0F" w:rsidRPr="000147D6" w:rsidSect="000D0460">
      <w:headerReference w:type="default" r:id="rId12"/>
      <w:footerReference w:type="default" r:id="rId13"/>
      <w:pgSz w:w="11900" w:h="16840" w:code="9"/>
      <w:pgMar w:top="709" w:right="561" w:bottom="851" w:left="1134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8E2" w:rsidRDefault="00B368E2" w:rsidP="00B81051">
      <w:r>
        <w:separator/>
      </w:r>
    </w:p>
  </w:endnote>
  <w:endnote w:type="continuationSeparator" w:id="0">
    <w:p w:rsidR="00B368E2" w:rsidRDefault="00B368E2" w:rsidP="00B8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>
    <w:pPr>
      <w:pStyle w:val="a8"/>
    </w:pPr>
  </w:p>
  <w:p w:rsidR="00B81051" w:rsidRDefault="00B81051" w:rsidP="00B44FF4">
    <w:pPr>
      <w:pStyle w:val="a8"/>
      <w:tabs>
        <w:tab w:val="clear" w:pos="9355"/>
        <w:tab w:val="right" w:pos="9072"/>
        <w:tab w:val="left" w:pos="10206"/>
      </w:tabs>
    </w:pPr>
    <w:r w:rsidRPr="00B81051">
      <w:rPr>
        <w:noProof/>
        <w:lang w:eastAsia="ru-RU"/>
      </w:rPr>
      <w:drawing>
        <wp:inline distT="0" distB="0" distL="0" distR="0">
          <wp:extent cx="6432550" cy="201120"/>
          <wp:effectExtent l="19050" t="0" r="635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287" cy="20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2DEF" w:rsidRDefault="00402DEF" w:rsidP="00402DEF">
    <w:pPr>
      <w:pStyle w:val="a8"/>
      <w:tabs>
        <w:tab w:val="clear" w:pos="9355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8E2" w:rsidRDefault="00B368E2" w:rsidP="00B81051">
      <w:r>
        <w:separator/>
      </w:r>
    </w:p>
  </w:footnote>
  <w:footnote w:type="continuationSeparator" w:id="0">
    <w:p w:rsidR="00B368E2" w:rsidRDefault="00B368E2" w:rsidP="00B81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 w:rsidP="00B44123">
    <w:pPr>
      <w:pStyle w:val="a6"/>
      <w:tabs>
        <w:tab w:val="clear" w:pos="9355"/>
        <w:tab w:val="right" w:pos="102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A1C4B"/>
    <w:multiLevelType w:val="hybridMultilevel"/>
    <w:tmpl w:val="4092788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 w15:restartNumberingAfterBreak="0">
    <w:nsid w:val="46C07888"/>
    <w:multiLevelType w:val="multilevel"/>
    <w:tmpl w:val="D194904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3"/>
      <w:lvlText w:val="%1.%2."/>
      <w:lvlJc w:val="left"/>
      <w:pPr>
        <w:ind w:left="1425" w:hanging="432"/>
      </w:pPr>
      <w:rPr>
        <w:rFonts w:cs="Times New Roman"/>
        <w:color w:val="auto"/>
      </w:rPr>
    </w:lvl>
    <w:lvl w:ilvl="2">
      <w:start w:val="1"/>
      <w:numFmt w:val="decimal"/>
      <w:pStyle w:val="2"/>
      <w:lvlText w:val="%1.%2.%3."/>
      <w:lvlJc w:val="left"/>
      <w:pPr>
        <w:ind w:left="1344" w:hanging="504"/>
      </w:pPr>
      <w:rPr>
        <w:rFonts w:cs="Times New Roman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4FC90FAF"/>
    <w:multiLevelType w:val="hybridMultilevel"/>
    <w:tmpl w:val="B49672D4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70B0B20"/>
    <w:multiLevelType w:val="hybridMultilevel"/>
    <w:tmpl w:val="F392ABD0"/>
    <w:lvl w:ilvl="0" w:tplc="0419000B">
      <w:start w:val="1"/>
      <w:numFmt w:val="bullet"/>
      <w:lvlText w:val=""/>
      <w:lvlJc w:val="left"/>
      <w:pPr>
        <w:ind w:left="2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" w15:restartNumberingAfterBreak="0">
    <w:nsid w:val="59044497"/>
    <w:multiLevelType w:val="hybridMultilevel"/>
    <w:tmpl w:val="3F38D87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70414E59"/>
    <w:multiLevelType w:val="multilevel"/>
    <w:tmpl w:val="3886C5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2DD4DD0"/>
    <w:multiLevelType w:val="hybridMultilevel"/>
    <w:tmpl w:val="CF7E8AE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74972578"/>
    <w:multiLevelType w:val="hybridMultilevel"/>
    <w:tmpl w:val="5C14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1"/>
    <w:lvlOverride w:ilvl="0">
      <w:startOverride w:val="3"/>
    </w:lvlOverride>
  </w:num>
  <w:num w:numId="11">
    <w:abstractNumId w:val="1"/>
  </w:num>
  <w:num w:numId="12">
    <w:abstractNumId w:val="1"/>
  </w:num>
  <w:num w:numId="13">
    <w:abstractNumId w:val="1"/>
    <w:lvlOverride w:ilvl="0">
      <w:startOverride w:val="4"/>
    </w:lvlOverride>
  </w:num>
  <w:num w:numId="14">
    <w:abstractNumId w:val="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82"/>
    <w:rsid w:val="000040ED"/>
    <w:rsid w:val="000147D6"/>
    <w:rsid w:val="00021CAB"/>
    <w:rsid w:val="00024AFE"/>
    <w:rsid w:val="00026F5A"/>
    <w:rsid w:val="00031B69"/>
    <w:rsid w:val="000404F2"/>
    <w:rsid w:val="00044BBC"/>
    <w:rsid w:val="0006466D"/>
    <w:rsid w:val="000C0C04"/>
    <w:rsid w:val="000D0460"/>
    <w:rsid w:val="000D20C1"/>
    <w:rsid w:val="000D3D1C"/>
    <w:rsid w:val="000E2986"/>
    <w:rsid w:val="000F21EC"/>
    <w:rsid w:val="000F6387"/>
    <w:rsid w:val="00102831"/>
    <w:rsid w:val="00116106"/>
    <w:rsid w:val="00123E8F"/>
    <w:rsid w:val="001356CB"/>
    <w:rsid w:val="00142D19"/>
    <w:rsid w:val="0016314D"/>
    <w:rsid w:val="0018641E"/>
    <w:rsid w:val="001B2F40"/>
    <w:rsid w:val="001B4D72"/>
    <w:rsid w:val="002006AC"/>
    <w:rsid w:val="002263AC"/>
    <w:rsid w:val="0023555B"/>
    <w:rsid w:val="00255D18"/>
    <w:rsid w:val="002669F3"/>
    <w:rsid w:val="00293826"/>
    <w:rsid w:val="002C4AC1"/>
    <w:rsid w:val="002D0828"/>
    <w:rsid w:val="002D67C5"/>
    <w:rsid w:val="00344D83"/>
    <w:rsid w:val="00357274"/>
    <w:rsid w:val="00363A33"/>
    <w:rsid w:val="0039104A"/>
    <w:rsid w:val="003A1495"/>
    <w:rsid w:val="003C1CA4"/>
    <w:rsid w:val="003E1763"/>
    <w:rsid w:val="003E7552"/>
    <w:rsid w:val="00402DEF"/>
    <w:rsid w:val="00403908"/>
    <w:rsid w:val="00425E55"/>
    <w:rsid w:val="00432AC3"/>
    <w:rsid w:val="00446974"/>
    <w:rsid w:val="00472D5A"/>
    <w:rsid w:val="00490D57"/>
    <w:rsid w:val="005113DA"/>
    <w:rsid w:val="00524872"/>
    <w:rsid w:val="00530247"/>
    <w:rsid w:val="005456F0"/>
    <w:rsid w:val="00561CD4"/>
    <w:rsid w:val="00571AA1"/>
    <w:rsid w:val="00574311"/>
    <w:rsid w:val="00581414"/>
    <w:rsid w:val="00597749"/>
    <w:rsid w:val="005C3A04"/>
    <w:rsid w:val="005F1769"/>
    <w:rsid w:val="005F4882"/>
    <w:rsid w:val="00601193"/>
    <w:rsid w:val="00613FFE"/>
    <w:rsid w:val="006230FF"/>
    <w:rsid w:val="006269C6"/>
    <w:rsid w:val="006372AC"/>
    <w:rsid w:val="00667326"/>
    <w:rsid w:val="006746C2"/>
    <w:rsid w:val="00680C6F"/>
    <w:rsid w:val="00687030"/>
    <w:rsid w:val="006C504D"/>
    <w:rsid w:val="006E414D"/>
    <w:rsid w:val="00706980"/>
    <w:rsid w:val="007163B1"/>
    <w:rsid w:val="0073127D"/>
    <w:rsid w:val="007338F9"/>
    <w:rsid w:val="00743DAC"/>
    <w:rsid w:val="00756728"/>
    <w:rsid w:val="00757DF0"/>
    <w:rsid w:val="00771052"/>
    <w:rsid w:val="00776CE6"/>
    <w:rsid w:val="00787BDB"/>
    <w:rsid w:val="007C28F7"/>
    <w:rsid w:val="007C2DD5"/>
    <w:rsid w:val="007E3A89"/>
    <w:rsid w:val="007F4C74"/>
    <w:rsid w:val="00801861"/>
    <w:rsid w:val="00801A02"/>
    <w:rsid w:val="00840B0F"/>
    <w:rsid w:val="008435E1"/>
    <w:rsid w:val="00855651"/>
    <w:rsid w:val="008861F2"/>
    <w:rsid w:val="008913E2"/>
    <w:rsid w:val="008B25D9"/>
    <w:rsid w:val="008C22CB"/>
    <w:rsid w:val="008C2B29"/>
    <w:rsid w:val="008C6138"/>
    <w:rsid w:val="008D411A"/>
    <w:rsid w:val="008E029F"/>
    <w:rsid w:val="009235FD"/>
    <w:rsid w:val="0096376E"/>
    <w:rsid w:val="00964368"/>
    <w:rsid w:val="00971D64"/>
    <w:rsid w:val="0099445E"/>
    <w:rsid w:val="009B5A55"/>
    <w:rsid w:val="009C6F6A"/>
    <w:rsid w:val="009D3CEA"/>
    <w:rsid w:val="009D5753"/>
    <w:rsid w:val="009E6DB6"/>
    <w:rsid w:val="00A40C5D"/>
    <w:rsid w:val="00A47D26"/>
    <w:rsid w:val="00A90D16"/>
    <w:rsid w:val="00A9644F"/>
    <w:rsid w:val="00A974BB"/>
    <w:rsid w:val="00A97FAE"/>
    <w:rsid w:val="00AB4316"/>
    <w:rsid w:val="00AF6E4B"/>
    <w:rsid w:val="00B000A5"/>
    <w:rsid w:val="00B2040B"/>
    <w:rsid w:val="00B368E2"/>
    <w:rsid w:val="00B36E28"/>
    <w:rsid w:val="00B44123"/>
    <w:rsid w:val="00B44D0D"/>
    <w:rsid w:val="00B44FF4"/>
    <w:rsid w:val="00B46FF6"/>
    <w:rsid w:val="00B537E5"/>
    <w:rsid w:val="00B57EB3"/>
    <w:rsid w:val="00B81051"/>
    <w:rsid w:val="00B83B35"/>
    <w:rsid w:val="00B8684D"/>
    <w:rsid w:val="00B91AD0"/>
    <w:rsid w:val="00B925AF"/>
    <w:rsid w:val="00B92B33"/>
    <w:rsid w:val="00BC1974"/>
    <w:rsid w:val="00BD1F3C"/>
    <w:rsid w:val="00BE302F"/>
    <w:rsid w:val="00BE7644"/>
    <w:rsid w:val="00BF5DAC"/>
    <w:rsid w:val="00C25E69"/>
    <w:rsid w:val="00C27747"/>
    <w:rsid w:val="00C43395"/>
    <w:rsid w:val="00C83A3E"/>
    <w:rsid w:val="00C947C7"/>
    <w:rsid w:val="00CA05E5"/>
    <w:rsid w:val="00CD242F"/>
    <w:rsid w:val="00CF154E"/>
    <w:rsid w:val="00CF336B"/>
    <w:rsid w:val="00D0300F"/>
    <w:rsid w:val="00D13557"/>
    <w:rsid w:val="00D5740F"/>
    <w:rsid w:val="00D73861"/>
    <w:rsid w:val="00DD0332"/>
    <w:rsid w:val="00DF327B"/>
    <w:rsid w:val="00DF6730"/>
    <w:rsid w:val="00E00E36"/>
    <w:rsid w:val="00E11173"/>
    <w:rsid w:val="00E21B2D"/>
    <w:rsid w:val="00E338A0"/>
    <w:rsid w:val="00E40145"/>
    <w:rsid w:val="00E414AC"/>
    <w:rsid w:val="00E4789C"/>
    <w:rsid w:val="00E70052"/>
    <w:rsid w:val="00E72275"/>
    <w:rsid w:val="00E7232B"/>
    <w:rsid w:val="00EB7E4A"/>
    <w:rsid w:val="00ED62BC"/>
    <w:rsid w:val="00EE5FC1"/>
    <w:rsid w:val="00EF5327"/>
    <w:rsid w:val="00F0745E"/>
    <w:rsid w:val="00F25DC2"/>
    <w:rsid w:val="00F32702"/>
    <w:rsid w:val="00F410F8"/>
    <w:rsid w:val="00F444A8"/>
    <w:rsid w:val="00F6731E"/>
    <w:rsid w:val="00F81EA7"/>
    <w:rsid w:val="00FB05EB"/>
    <w:rsid w:val="00F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93739D-F426-4560-B274-F935B293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40B0F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F488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F4882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B810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81051"/>
  </w:style>
  <w:style w:type="paragraph" w:styleId="a8">
    <w:name w:val="footer"/>
    <w:basedOn w:val="a0"/>
    <w:link w:val="a9"/>
    <w:unhideWhenUsed/>
    <w:rsid w:val="00B810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B81051"/>
  </w:style>
  <w:style w:type="paragraph" w:customStyle="1" w:styleId="Default">
    <w:name w:val="Default"/>
    <w:link w:val="Default0"/>
    <w:rsid w:val="0018641E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ru-RU"/>
    </w:rPr>
  </w:style>
  <w:style w:type="character" w:customStyle="1" w:styleId="Default0">
    <w:name w:val="Default Знак"/>
    <w:link w:val="Default"/>
    <w:locked/>
    <w:rsid w:val="0018641E"/>
    <w:rPr>
      <w:rFonts w:ascii="Arial" w:eastAsia="Times New Roman" w:hAnsi="Arial" w:cs="Arial"/>
      <w:color w:val="000000"/>
      <w:lang w:eastAsia="ru-RU"/>
    </w:rPr>
  </w:style>
  <w:style w:type="character" w:styleId="aa">
    <w:name w:val="Hyperlink"/>
    <w:uiPriority w:val="99"/>
    <w:unhideWhenUsed/>
    <w:rsid w:val="0018641E"/>
    <w:rPr>
      <w:color w:val="0000FF"/>
      <w:u w:val="single"/>
    </w:rPr>
  </w:style>
  <w:style w:type="paragraph" w:customStyle="1" w:styleId="ConsPlusNormal">
    <w:name w:val="ConsPlusNormal"/>
    <w:rsid w:val="00CD242F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2"/>
    <w:uiPriority w:val="59"/>
    <w:rsid w:val="00CD2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840B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No Spacing"/>
    <w:uiPriority w:val="1"/>
    <w:qFormat/>
    <w:rsid w:val="00840B0F"/>
    <w:pPr>
      <w:jc w:val="both"/>
    </w:pPr>
    <w:rPr>
      <w:rFonts w:ascii="Arial Narrow" w:eastAsia="Calibri" w:hAnsi="Arial Narrow" w:cs="Times New Roman"/>
      <w:sz w:val="26"/>
      <w:szCs w:val="22"/>
    </w:rPr>
  </w:style>
  <w:style w:type="paragraph" w:styleId="ad">
    <w:name w:val="Block Text"/>
    <w:basedOn w:val="a0"/>
    <w:rsid w:val="00840B0F"/>
    <w:pPr>
      <w:ind w:left="-284" w:right="-567"/>
      <w:jc w:val="both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customStyle="1" w:styleId="a">
    <w:name w:val="Заоголовок"/>
    <w:basedOn w:val="Default"/>
    <w:link w:val="ae"/>
    <w:rsid w:val="00E21B2D"/>
    <w:pPr>
      <w:keepNext/>
      <w:numPr>
        <w:numId w:val="5"/>
      </w:numPr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">
    <w:name w:val="ПОдзаголовок2"/>
    <w:basedOn w:val="Default"/>
    <w:link w:val="20"/>
    <w:rsid w:val="00E21B2D"/>
    <w:pPr>
      <w:numPr>
        <w:ilvl w:val="2"/>
        <w:numId w:val="5"/>
      </w:numPr>
      <w:tabs>
        <w:tab w:val="left" w:pos="993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Заоголовок Знак"/>
    <w:link w:val="a"/>
    <w:locked/>
    <w:rsid w:val="00E21B2D"/>
    <w:rPr>
      <w:rFonts w:ascii="Times New Roman" w:eastAsia="Times New Roman" w:hAnsi="Times New Roman" w:cs="Times New Roman"/>
      <w:b/>
      <w:bCs/>
      <w:color w:val="000000"/>
      <w:sz w:val="22"/>
      <w:szCs w:val="22"/>
      <w:lang w:eastAsia="ru-RU"/>
    </w:rPr>
  </w:style>
  <w:style w:type="paragraph" w:customStyle="1" w:styleId="3">
    <w:name w:val="3 РАЗДЕЛ"/>
    <w:basedOn w:val="a0"/>
    <w:link w:val="31"/>
    <w:rsid w:val="00E21B2D"/>
    <w:pPr>
      <w:numPr>
        <w:ilvl w:val="1"/>
        <w:numId w:val="5"/>
      </w:num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31">
    <w:name w:val="3 РАЗДЕЛ Знак1"/>
    <w:basedOn w:val="a1"/>
    <w:link w:val="3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0">
    <w:name w:val="ПОдзаголовок2 Знак"/>
    <w:basedOn w:val="Default0"/>
    <w:link w:val="2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">
    <w:name w:val="Текстовый Знак"/>
    <w:link w:val="af0"/>
    <w:locked/>
    <w:rsid w:val="00E21B2D"/>
    <w:rPr>
      <w:rFonts w:ascii="Arial" w:hAnsi="Arial" w:cs="Arial"/>
      <w:lang w:eastAsia="ru-RU"/>
    </w:rPr>
  </w:style>
  <w:style w:type="paragraph" w:customStyle="1" w:styleId="af0">
    <w:name w:val="Текстовый"/>
    <w:link w:val="af"/>
    <w:rsid w:val="00E21B2D"/>
    <w:pPr>
      <w:widowControl w:val="0"/>
      <w:jc w:val="both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B333A4EAF443F702B2CFAF8CDE44B87F5250FD40DF504ACE69B0C9CE400AEABB4190EB2751D43FP2I0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2B333A4EAF443F702B2CFAF8CDE44B87F525EF948D4504ACE69B0C9CE400AEABB4190EB2752D23AP2I7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F0D4EDBC32742D9D390325082EF5ACF48D6A7CD2FF9DCA3A12B09B1C3B8377FE25E2958F671C360AxD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7C199-DF75-4A49-9893-5B724BAE7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3955</TotalTime>
  <Pages>1</Pages>
  <Words>3091</Words>
  <Characters>17624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Ломбард 38</cp:lastModifiedBy>
  <cp:revision>4</cp:revision>
  <cp:lastPrinted>2021-07-26T08:22:00Z</cp:lastPrinted>
  <dcterms:created xsi:type="dcterms:W3CDTF">2021-07-23T14:26:00Z</dcterms:created>
  <dcterms:modified xsi:type="dcterms:W3CDTF">2021-07-26T08:22:00Z</dcterms:modified>
</cp:coreProperties>
</file>