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14D" w:rsidRPr="0016314D" w:rsidRDefault="0016314D" w:rsidP="0016314D">
      <w:r w:rsidRPr="0016314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-177800</wp:posOffset>
            </wp:positionV>
            <wp:extent cx="6454775" cy="1117600"/>
            <wp:effectExtent l="19050" t="0" r="317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B2D" w:rsidRPr="00A6049A" w:rsidRDefault="00E21B2D" w:rsidP="00E21B2D">
      <w:pPr>
        <w:jc w:val="right"/>
        <w:rPr>
          <w:b/>
          <w:bCs/>
          <w:sz w:val="19"/>
          <w:szCs w:val="19"/>
        </w:rPr>
      </w:pPr>
      <w:r w:rsidRPr="00A6049A">
        <w:rPr>
          <w:b/>
          <w:bCs/>
          <w:sz w:val="19"/>
          <w:szCs w:val="19"/>
        </w:rPr>
        <w:t>УТВЕРЖДЕНО</w:t>
      </w:r>
    </w:p>
    <w:p w:rsidR="00E21B2D" w:rsidRPr="00A6049A" w:rsidRDefault="00E21B2D" w:rsidP="00E21B2D">
      <w:pPr>
        <w:jc w:val="right"/>
        <w:rPr>
          <w:bCs/>
          <w:sz w:val="19"/>
          <w:szCs w:val="19"/>
        </w:rPr>
      </w:pPr>
      <w:r w:rsidRPr="00A6049A">
        <w:rPr>
          <w:bCs/>
          <w:sz w:val="19"/>
          <w:szCs w:val="19"/>
        </w:rPr>
        <w:t>Приказом Генерального директора</w:t>
      </w:r>
    </w:p>
    <w:p w:rsidR="00E21B2D" w:rsidRPr="00A6049A" w:rsidRDefault="00E21B2D" w:rsidP="00E21B2D">
      <w:pPr>
        <w:jc w:val="right"/>
        <w:rPr>
          <w:bCs/>
          <w:sz w:val="19"/>
          <w:szCs w:val="19"/>
        </w:rPr>
      </w:pPr>
      <w:r w:rsidRPr="00A6049A">
        <w:rPr>
          <w:bCs/>
          <w:sz w:val="19"/>
          <w:szCs w:val="19"/>
        </w:rPr>
        <w:t>ООО «Ломбард № 38»</w:t>
      </w:r>
    </w:p>
    <w:p w:rsidR="00E21B2D" w:rsidRPr="00A6049A" w:rsidRDefault="00E21B2D" w:rsidP="00E21B2D">
      <w:pPr>
        <w:jc w:val="right"/>
        <w:rPr>
          <w:bCs/>
          <w:sz w:val="19"/>
          <w:szCs w:val="19"/>
        </w:rPr>
      </w:pPr>
      <w:r w:rsidRPr="00A6049A">
        <w:rPr>
          <w:bCs/>
          <w:sz w:val="19"/>
          <w:szCs w:val="19"/>
        </w:rPr>
        <w:t xml:space="preserve">№ </w:t>
      </w:r>
      <w:r w:rsidR="008E029F">
        <w:rPr>
          <w:bCs/>
          <w:sz w:val="19"/>
          <w:szCs w:val="19"/>
        </w:rPr>
        <w:t>6</w:t>
      </w:r>
      <w:r w:rsidR="00B44D0D">
        <w:rPr>
          <w:bCs/>
          <w:sz w:val="19"/>
          <w:szCs w:val="19"/>
        </w:rPr>
        <w:t>3</w:t>
      </w:r>
      <w:r w:rsidRPr="00A6049A">
        <w:rPr>
          <w:bCs/>
          <w:sz w:val="19"/>
          <w:szCs w:val="19"/>
        </w:rPr>
        <w:t xml:space="preserve"> от </w:t>
      </w:r>
      <w:r w:rsidR="008E029F">
        <w:rPr>
          <w:bCs/>
          <w:sz w:val="19"/>
          <w:szCs w:val="19"/>
        </w:rPr>
        <w:t>14</w:t>
      </w:r>
      <w:r w:rsidRPr="00A6049A">
        <w:rPr>
          <w:bCs/>
          <w:sz w:val="19"/>
          <w:szCs w:val="19"/>
        </w:rPr>
        <w:t>.</w:t>
      </w:r>
      <w:r w:rsidR="008E029F">
        <w:rPr>
          <w:bCs/>
          <w:sz w:val="19"/>
          <w:szCs w:val="19"/>
        </w:rPr>
        <w:t>08</w:t>
      </w:r>
      <w:r w:rsidRPr="00A6049A">
        <w:rPr>
          <w:bCs/>
          <w:sz w:val="19"/>
          <w:szCs w:val="19"/>
        </w:rPr>
        <w:t>.201</w:t>
      </w:r>
      <w:r w:rsidR="00E414AC">
        <w:rPr>
          <w:bCs/>
          <w:sz w:val="19"/>
          <w:szCs w:val="19"/>
        </w:rPr>
        <w:t>9</w:t>
      </w:r>
      <w:r w:rsidRPr="00A6049A">
        <w:rPr>
          <w:bCs/>
          <w:sz w:val="19"/>
          <w:szCs w:val="19"/>
        </w:rPr>
        <w:t xml:space="preserve"> года</w:t>
      </w:r>
    </w:p>
    <w:p w:rsidR="00E21B2D" w:rsidRPr="00A6049A" w:rsidRDefault="00E21B2D" w:rsidP="00E21B2D">
      <w:pPr>
        <w:jc w:val="right"/>
        <w:rPr>
          <w:bCs/>
          <w:sz w:val="19"/>
          <w:szCs w:val="19"/>
        </w:rPr>
      </w:pPr>
      <w:r w:rsidRPr="00A6049A">
        <w:rPr>
          <w:bCs/>
          <w:sz w:val="19"/>
          <w:szCs w:val="19"/>
        </w:rPr>
        <w:t xml:space="preserve">                                                                                                                                     Вводятся в действие с </w:t>
      </w:r>
      <w:r w:rsidR="008E029F">
        <w:rPr>
          <w:bCs/>
          <w:sz w:val="19"/>
          <w:szCs w:val="19"/>
        </w:rPr>
        <w:t>15</w:t>
      </w:r>
      <w:r w:rsidRPr="00A6049A">
        <w:rPr>
          <w:bCs/>
          <w:sz w:val="19"/>
          <w:szCs w:val="19"/>
        </w:rPr>
        <w:t>.</w:t>
      </w:r>
      <w:r w:rsidR="008E029F">
        <w:rPr>
          <w:bCs/>
          <w:sz w:val="19"/>
          <w:szCs w:val="19"/>
        </w:rPr>
        <w:t>08</w:t>
      </w:r>
      <w:r w:rsidRPr="00A6049A">
        <w:rPr>
          <w:bCs/>
          <w:sz w:val="19"/>
          <w:szCs w:val="19"/>
        </w:rPr>
        <w:t>.201</w:t>
      </w:r>
      <w:r w:rsidR="00E414AC">
        <w:rPr>
          <w:bCs/>
          <w:sz w:val="19"/>
          <w:szCs w:val="19"/>
        </w:rPr>
        <w:t>9</w:t>
      </w:r>
      <w:r w:rsidRPr="00A6049A">
        <w:rPr>
          <w:bCs/>
          <w:sz w:val="19"/>
          <w:szCs w:val="19"/>
        </w:rPr>
        <w:t xml:space="preserve"> года</w:t>
      </w:r>
    </w:p>
    <w:p w:rsidR="00E21B2D" w:rsidRPr="00A6049A" w:rsidRDefault="00E21B2D" w:rsidP="00E21B2D">
      <w:pPr>
        <w:jc w:val="right"/>
        <w:rPr>
          <w:sz w:val="19"/>
          <w:szCs w:val="19"/>
        </w:rPr>
      </w:pP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  <w:t xml:space="preserve">      _____________________ Л.В. </w:t>
      </w:r>
      <w:proofErr w:type="spellStart"/>
      <w:r w:rsidRPr="00A6049A">
        <w:rPr>
          <w:bCs/>
          <w:sz w:val="19"/>
          <w:szCs w:val="19"/>
        </w:rPr>
        <w:t>Пучкова</w:t>
      </w:r>
      <w:proofErr w:type="spellEnd"/>
    </w:p>
    <w:p w:rsidR="00E21B2D" w:rsidRPr="00A6049A" w:rsidRDefault="00E21B2D" w:rsidP="00E21B2D">
      <w:pPr>
        <w:rPr>
          <w:sz w:val="19"/>
          <w:szCs w:val="19"/>
        </w:rPr>
      </w:pPr>
    </w:p>
    <w:p w:rsidR="00E21B2D" w:rsidRPr="00A6049A" w:rsidRDefault="00E21B2D" w:rsidP="00E21B2D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19"/>
          <w:szCs w:val="19"/>
        </w:rPr>
      </w:pPr>
      <w:r w:rsidRPr="00A6049A">
        <w:rPr>
          <w:rFonts w:ascii="Times New Roman" w:hAnsi="Times New Roman" w:cs="Times New Roman"/>
          <w:b/>
          <w:bCs/>
          <w:color w:val="auto"/>
          <w:sz w:val="19"/>
          <w:szCs w:val="19"/>
        </w:rPr>
        <w:t xml:space="preserve">ОБЩИЕ УСЛОВИЯ ДОГОВОРА ПОТРЕБИТЕЛЬСКОГО ЗАЙМА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Настоящие Общие условия Договора потребительского займа (далее – Общие условия договора) являются частью Договора потребительского займа (далее – Договор), заключаемого между </w:t>
      </w:r>
      <w:r w:rsidRPr="00A6049A">
        <w:rPr>
          <w:b/>
          <w:sz w:val="19"/>
          <w:szCs w:val="19"/>
        </w:rPr>
        <w:t>Обществом с ограниченной ответственностью</w:t>
      </w:r>
      <w:r w:rsidRPr="00A6049A">
        <w:rPr>
          <w:b/>
          <w:bCs/>
          <w:sz w:val="19"/>
          <w:szCs w:val="19"/>
        </w:rPr>
        <w:t xml:space="preserve"> «Ломбард № 38»</w:t>
      </w:r>
      <w:r w:rsidRPr="00A6049A">
        <w:rPr>
          <w:sz w:val="19"/>
          <w:szCs w:val="19"/>
        </w:rPr>
        <w:t xml:space="preserve"> (далее – Ломбард, Займодавец) и </w:t>
      </w:r>
      <w:r w:rsidRPr="00A6049A">
        <w:rPr>
          <w:b/>
          <w:sz w:val="19"/>
          <w:szCs w:val="19"/>
        </w:rPr>
        <w:t>физическим лицом</w:t>
      </w:r>
      <w:r w:rsidRPr="00A6049A">
        <w:rPr>
          <w:sz w:val="19"/>
          <w:szCs w:val="19"/>
        </w:rPr>
        <w:t xml:space="preserve"> (далее – Заемщик), совместно именуемыми «Стороны»,</w:t>
      </w:r>
      <w:r w:rsidRPr="00A6049A">
        <w:rPr>
          <w:b/>
          <w:bCs/>
          <w:sz w:val="19"/>
          <w:szCs w:val="19"/>
        </w:rPr>
        <w:t xml:space="preserve"> </w:t>
      </w:r>
      <w:r w:rsidRPr="00A6049A">
        <w:rPr>
          <w:sz w:val="19"/>
          <w:szCs w:val="19"/>
        </w:rPr>
        <w:t xml:space="preserve">условия которого установлены Займодавцем в одностороннем порядке в целях многократного применения и могут быть приняты Заемщиком не иначе как путем присоединения к предложенному Договору, за исключением Индивидуальных условий Договора потребительского займа, согласованных Займодавцем и Заемщиком (договор присоединения).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>Присоединение к настоящему Договору осуществляется путем собственноручного подписания Заемщиком Залогового билета по форме Приложения № 1 к настоящему Договору (далее – Залоговый билет), являющегося бланком строгой отчетности, форма которого утверждается в порядке, установленном Правительством Российской Федерации, с согласованными на его обороте Индивидуальными условиями договора и прочими условиями договора займа в ломбарде по форме Приложения № 2 к настоящему Договору.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С момента подписания Заемщиком Залогового билета, договорные отношения между Займодавцем и Заемщиком считаются установленными в соответствии со статьей 428 Гражданского кодекса РФ.    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Настоящий Договор регулирует отношения, возникающие в связи с предоставлением потребительского займа Заемщику в целях, не связанных с осуществлением предпринимательской деятельности.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Ломбард вправе в одностороннем порядке утвердить Общие условия договора в новой редакции или изменения в них при условии, что это не повлечет за собой </w:t>
      </w:r>
      <w:proofErr w:type="gramStart"/>
      <w:r w:rsidRPr="00A6049A">
        <w:rPr>
          <w:sz w:val="19"/>
          <w:szCs w:val="19"/>
        </w:rPr>
        <w:t>возникновение  новых</w:t>
      </w:r>
      <w:proofErr w:type="gramEnd"/>
      <w:r w:rsidRPr="00A6049A">
        <w:rPr>
          <w:sz w:val="19"/>
          <w:szCs w:val="19"/>
        </w:rPr>
        <w:t xml:space="preserve"> или увеличение размера существующих денежных обязательств Заемщика по Договору.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>Новая редакция Общих условий договора или изменения в Общие условия договора размещаются Ломбардом на информационном стенде в месте обслуживания клиентов и на официальном сайте Ломбарда не позднее дня вступления их в силу.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В случае если Общие условия договора противоречат Индивидуальным условиям договора потребительского займа, применяются Индивидуальные условия. </w:t>
      </w:r>
    </w:p>
    <w:p w:rsidR="00E21B2D" w:rsidRPr="00A6049A" w:rsidRDefault="00E21B2D" w:rsidP="00E21B2D">
      <w:pPr>
        <w:pStyle w:val="a"/>
        <w:rPr>
          <w:color w:val="auto"/>
          <w:sz w:val="19"/>
          <w:szCs w:val="19"/>
        </w:rPr>
      </w:pPr>
      <w:r w:rsidRPr="00A6049A">
        <w:rPr>
          <w:color w:val="auto"/>
          <w:sz w:val="19"/>
          <w:szCs w:val="19"/>
        </w:rPr>
        <w:t>ИСПОЛЬЗУЕМЫЕ ТЕРМИНЫ И ОПРЕДЕЛЕНИЯ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>Займодавец (Ломбард)</w:t>
      </w:r>
      <w:r w:rsidRPr="00A6049A">
        <w:rPr>
          <w:sz w:val="19"/>
          <w:szCs w:val="19"/>
        </w:rPr>
        <w:t xml:space="preserve"> – Общество с ограниченной ответственностью «Ломбард № 38» (адрес места нахождения постоянно действующего исполнительного органа: 119002, г. Москва, </w:t>
      </w:r>
      <w:proofErr w:type="spellStart"/>
      <w:r w:rsidRPr="00A6049A">
        <w:rPr>
          <w:sz w:val="19"/>
          <w:szCs w:val="19"/>
        </w:rPr>
        <w:t>ул.Арбат</w:t>
      </w:r>
      <w:proofErr w:type="spellEnd"/>
      <w:r w:rsidRPr="00A6049A">
        <w:rPr>
          <w:sz w:val="19"/>
          <w:szCs w:val="19"/>
        </w:rPr>
        <w:t>. д. 38/1, стр. 2, пом. III, телефон 8(495)740-80-88</w:t>
      </w:r>
      <w:proofErr w:type="gramStart"/>
      <w:r w:rsidRPr="00A6049A">
        <w:rPr>
          <w:sz w:val="19"/>
          <w:szCs w:val="19"/>
        </w:rPr>
        <w:t>),  предоставляющая</w:t>
      </w:r>
      <w:proofErr w:type="gramEnd"/>
      <w:r w:rsidRPr="00A6049A">
        <w:rPr>
          <w:sz w:val="19"/>
          <w:szCs w:val="19"/>
        </w:rPr>
        <w:t xml:space="preserve"> или предоставившая потребительский заем </w:t>
      </w:r>
      <w:proofErr w:type="spellStart"/>
      <w:r w:rsidRPr="00A6049A">
        <w:rPr>
          <w:sz w:val="19"/>
          <w:szCs w:val="19"/>
        </w:rPr>
        <w:t>некредитная</w:t>
      </w:r>
      <w:proofErr w:type="spellEnd"/>
      <w:r w:rsidRPr="00A6049A">
        <w:rPr>
          <w:sz w:val="19"/>
          <w:szCs w:val="19"/>
        </w:rPr>
        <w:t xml:space="preserve"> финансовая организация, осуществляющая профессиональную деятельность по предоставлению потребительских займов.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 xml:space="preserve">Заемщик (Залогодатель) </w:t>
      </w:r>
      <w:r w:rsidRPr="00A6049A">
        <w:rPr>
          <w:sz w:val="19"/>
          <w:szCs w:val="19"/>
        </w:rPr>
        <w:t>– физическое лицо, обратившееся в Ломбард с намерением получить, получающее или получившее потребительский заем.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>Потребительский заем (Заем)</w:t>
      </w:r>
      <w:r w:rsidRPr="00A6049A">
        <w:rPr>
          <w:sz w:val="19"/>
          <w:szCs w:val="19"/>
        </w:rPr>
        <w:t xml:space="preserve"> – денежные средства, предоставленные Ломбардом Заемщику на основании  Договора, в целях, не связанных с осуществлением предпринимательской деятельности.</w:t>
      </w:r>
    </w:p>
    <w:p w:rsidR="00E21B2D" w:rsidRPr="00A6049A" w:rsidRDefault="00E21B2D" w:rsidP="00E21B2D">
      <w:pPr>
        <w:ind w:firstLine="708"/>
        <w:jc w:val="both"/>
        <w:rPr>
          <w:b/>
          <w:sz w:val="19"/>
          <w:szCs w:val="19"/>
        </w:rPr>
      </w:pPr>
      <w:r w:rsidRPr="00A6049A">
        <w:rPr>
          <w:b/>
          <w:sz w:val="19"/>
          <w:szCs w:val="19"/>
        </w:rPr>
        <w:t xml:space="preserve">Общие условия договора потребительского займа </w:t>
      </w:r>
      <w:r w:rsidRPr="00A6049A">
        <w:rPr>
          <w:sz w:val="19"/>
          <w:szCs w:val="19"/>
        </w:rPr>
        <w:t xml:space="preserve">– условия, устанавливаемые Ломбардом в одностороннем порядке в целях многократного применения, размещенные в месте оказания услуг, в том числе в информационно-телекоммуникационной сети «Интернет» (далее – Общие условия договора). 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>Индивидуальные условия Договора потребительского займа</w:t>
      </w:r>
      <w:r w:rsidRPr="00A6049A">
        <w:rPr>
          <w:sz w:val="19"/>
          <w:szCs w:val="19"/>
        </w:rPr>
        <w:t xml:space="preserve"> – условия согласованные Ломбардом с конкретным Заемщиком индивидуально по форме Приложения № 2 к настоящему Договору (далее – Индивидуальные условия договора).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 xml:space="preserve">Залоговый билет </w:t>
      </w:r>
      <w:r w:rsidRPr="00A6049A">
        <w:rPr>
          <w:sz w:val="19"/>
          <w:szCs w:val="19"/>
        </w:rPr>
        <w:t>– бланк строй отчетности, форма которого утверждается в порядке, установленном Правительством Российской Федерации, выдаваемый Заемщику при оформлении Займа (Приложение № 1 к настоящему Договору).</w:t>
      </w:r>
    </w:p>
    <w:p w:rsidR="00E21B2D" w:rsidRPr="00642DDB" w:rsidRDefault="00E21B2D" w:rsidP="00E21B2D">
      <w:pPr>
        <w:ind w:firstLine="708"/>
        <w:jc w:val="both"/>
        <w:rPr>
          <w:sz w:val="20"/>
          <w:szCs w:val="20"/>
        </w:rPr>
      </w:pPr>
      <w:r w:rsidRPr="00642DDB">
        <w:rPr>
          <w:b/>
          <w:sz w:val="20"/>
          <w:szCs w:val="20"/>
        </w:rPr>
        <w:t>Официальный сайт Ломбарда</w:t>
      </w:r>
      <w:r w:rsidRPr="00642DDB">
        <w:rPr>
          <w:sz w:val="20"/>
          <w:szCs w:val="20"/>
        </w:rPr>
        <w:t xml:space="preserve"> в информационно-телекоммуникационной сети «Интернет» - www.lombard38.ru. </w:t>
      </w:r>
    </w:p>
    <w:p w:rsidR="00E21B2D" w:rsidRPr="00A6049A" w:rsidRDefault="00E21B2D" w:rsidP="00E21B2D">
      <w:pPr>
        <w:pStyle w:val="a"/>
        <w:rPr>
          <w:color w:val="auto"/>
          <w:sz w:val="19"/>
          <w:szCs w:val="19"/>
        </w:rPr>
      </w:pPr>
      <w:r w:rsidRPr="00A6049A">
        <w:rPr>
          <w:color w:val="auto"/>
          <w:sz w:val="19"/>
          <w:szCs w:val="19"/>
        </w:rPr>
        <w:lastRenderedPageBreak/>
        <w:t>ПРЕДМЕТ ДОГОВОРА</w:t>
      </w:r>
    </w:p>
    <w:p w:rsidR="00E21B2D" w:rsidRDefault="00E21B2D" w:rsidP="00E21B2D">
      <w:pPr>
        <w:pStyle w:val="3"/>
        <w:ind w:left="426" w:hanging="426"/>
        <w:rPr>
          <w:sz w:val="19"/>
          <w:szCs w:val="19"/>
        </w:rPr>
      </w:pPr>
      <w:r w:rsidRPr="00A6049A">
        <w:rPr>
          <w:sz w:val="19"/>
          <w:szCs w:val="19"/>
        </w:rPr>
        <w:t xml:space="preserve">По настоящему Договору Займодавец (Ломбард) передает на возвратной и возмездной основе на срок не более одного года Заем гражданину (физическому лицу) – Заемщику, а Заемщик, одновременно являющийся Залогодателем, передает Займодавцу (Ломбарду) имущество, являющееся предметом залога. </w:t>
      </w:r>
    </w:p>
    <w:p w:rsidR="00142D19" w:rsidRPr="00A6049A" w:rsidRDefault="00142D19" w:rsidP="00142D19">
      <w:pPr>
        <w:pStyle w:val="3"/>
        <w:numPr>
          <w:ilvl w:val="0"/>
          <w:numId w:val="0"/>
        </w:numPr>
        <w:ind w:left="426"/>
        <w:rPr>
          <w:sz w:val="19"/>
          <w:szCs w:val="19"/>
        </w:rPr>
      </w:pPr>
    </w:p>
    <w:p w:rsidR="00E21B2D" w:rsidRDefault="00E21B2D" w:rsidP="00E21B2D">
      <w:pPr>
        <w:pStyle w:val="a"/>
        <w:rPr>
          <w:sz w:val="19"/>
          <w:szCs w:val="19"/>
        </w:rPr>
      </w:pPr>
      <w:r w:rsidRPr="007E1446">
        <w:rPr>
          <w:sz w:val="19"/>
          <w:szCs w:val="19"/>
        </w:rPr>
        <w:t>ПОРЯДОК ЗАКЛЮЧЕНИЯ ДОГОВОРА ПОТРЕБИТЕЛЬСКОГО ЗАЙМА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Заемщиком может являться любое дееспособное физическое лицо, предъявившее документ, удостоверяющий личность, а также иные документы, необходимые для его идентификации, в соответствии с Федеральным законом от 07.08.2001 № 115-ФЗ «О противодействии легализации (отмыванию) доходов, полученных преступным путем, и финансированию терроризма» (далее – Федеральный закон № 115-ФЗ»).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При обращении гражданина в Ломбард заявление о предоставлении Займа в письменной форме не требуется. Рассмотрение обращения гражданина, имеющего намерение получить </w:t>
      </w:r>
      <w:proofErr w:type="gramStart"/>
      <w:r w:rsidRPr="00451100">
        <w:rPr>
          <w:sz w:val="18"/>
          <w:szCs w:val="18"/>
        </w:rPr>
        <w:t>Заем</w:t>
      </w:r>
      <w:proofErr w:type="gramEnd"/>
      <w:r w:rsidRPr="00451100">
        <w:rPr>
          <w:sz w:val="18"/>
          <w:szCs w:val="18"/>
        </w:rPr>
        <w:t xml:space="preserve"> осуществляется </w:t>
      </w:r>
      <w:r w:rsidR="00142D19">
        <w:rPr>
          <w:sz w:val="18"/>
          <w:szCs w:val="18"/>
        </w:rPr>
        <w:t>экспертом-оценщиком</w:t>
      </w:r>
      <w:r w:rsidRPr="00451100">
        <w:rPr>
          <w:sz w:val="18"/>
          <w:szCs w:val="18"/>
        </w:rPr>
        <w:t xml:space="preserve"> (иным сотрудником Ломбарда, имеющим соответствующие полномочия) непосредственно в момент его обращения в Ломбард.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Для получения Потребительского займа Заемщик:</w:t>
      </w:r>
    </w:p>
    <w:p w:rsidR="00E21B2D" w:rsidRPr="00451100" w:rsidRDefault="00E21B2D" w:rsidP="00E21B2D">
      <w:pPr>
        <w:pStyle w:val="2"/>
        <w:ind w:left="993" w:hanging="567"/>
        <w:rPr>
          <w:sz w:val="18"/>
          <w:szCs w:val="18"/>
        </w:rPr>
      </w:pPr>
      <w:r w:rsidRPr="00451100">
        <w:rPr>
          <w:sz w:val="18"/>
          <w:szCs w:val="18"/>
        </w:rPr>
        <w:t>предоставляет обес</w:t>
      </w:r>
      <w:r w:rsidR="00E4789C">
        <w:rPr>
          <w:sz w:val="18"/>
          <w:szCs w:val="18"/>
        </w:rPr>
        <w:t xml:space="preserve">печение путем передачи в залог </w:t>
      </w:r>
      <w:r w:rsidRPr="00451100">
        <w:rPr>
          <w:sz w:val="18"/>
          <w:szCs w:val="18"/>
        </w:rPr>
        <w:t>Ломбарду движимого имущества, принадлежащего Заемщику</w:t>
      </w:r>
      <w:r w:rsidR="00E4789C">
        <w:rPr>
          <w:sz w:val="18"/>
          <w:szCs w:val="18"/>
        </w:rPr>
        <w:t xml:space="preserve"> на праве собственности</w:t>
      </w:r>
      <w:r w:rsidRPr="00451100">
        <w:rPr>
          <w:sz w:val="18"/>
          <w:szCs w:val="18"/>
        </w:rPr>
        <w:t xml:space="preserve"> и предназначенное для личного потребления (за исключением </w:t>
      </w:r>
      <w:proofErr w:type="gramStart"/>
      <w:r w:rsidRPr="00451100">
        <w:rPr>
          <w:sz w:val="18"/>
          <w:szCs w:val="18"/>
        </w:rPr>
        <w:t>вещей</w:t>
      </w:r>
      <w:proofErr w:type="gramEnd"/>
      <w:r w:rsidRPr="00451100">
        <w:rPr>
          <w:sz w:val="18"/>
          <w:szCs w:val="18"/>
        </w:rPr>
        <w:t xml:space="preserve"> изъятых из оборота, а также вещей, на оборот которых законодательством Российской Федерации установлены соответствующие ограничения) (далее – Имущество, </w:t>
      </w:r>
      <w:r w:rsidRPr="00451100">
        <w:rPr>
          <w:color w:val="auto"/>
          <w:sz w:val="18"/>
          <w:szCs w:val="18"/>
        </w:rPr>
        <w:t>Вещь</w:t>
      </w:r>
      <w:r w:rsidRPr="00451100">
        <w:rPr>
          <w:sz w:val="18"/>
          <w:szCs w:val="18"/>
        </w:rPr>
        <w:t>), в том числе: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изделия из драгоценных металлов и драгоценных камней, ордена и медали, содержащие драгоценные металлы;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изделия из хрусталя и фарфора;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книги, печатная литература;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предметы искусства;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часы;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автомобильный транспорт.</w:t>
      </w:r>
    </w:p>
    <w:p w:rsidR="00E21B2D" w:rsidRPr="00451100" w:rsidRDefault="00E21B2D" w:rsidP="00E21B2D">
      <w:pPr>
        <w:pStyle w:val="2"/>
        <w:ind w:left="993" w:hanging="567"/>
        <w:rPr>
          <w:sz w:val="18"/>
          <w:szCs w:val="18"/>
        </w:rPr>
      </w:pPr>
      <w:r w:rsidRPr="00451100">
        <w:rPr>
          <w:sz w:val="18"/>
          <w:szCs w:val="18"/>
        </w:rPr>
        <w:t xml:space="preserve">гарантирует, что </w:t>
      </w:r>
      <w:r w:rsidR="00E4789C">
        <w:rPr>
          <w:sz w:val="18"/>
          <w:szCs w:val="18"/>
        </w:rPr>
        <w:t>на момент передачи в Ломбард</w:t>
      </w:r>
      <w:r w:rsidRPr="00451100">
        <w:rPr>
          <w:sz w:val="18"/>
          <w:szCs w:val="18"/>
        </w:rPr>
        <w:t xml:space="preserve"> имущество никому не отчуждено, не подарено, не обременено правами третьих лиц, в споре и под арестом не состоит;</w:t>
      </w:r>
    </w:p>
    <w:p w:rsidR="00E21B2D" w:rsidRPr="00451100" w:rsidRDefault="00E21B2D" w:rsidP="00E21B2D">
      <w:pPr>
        <w:pStyle w:val="2"/>
        <w:ind w:left="993" w:hanging="567"/>
        <w:rPr>
          <w:sz w:val="18"/>
          <w:szCs w:val="18"/>
        </w:rPr>
      </w:pPr>
      <w:r w:rsidRPr="00451100">
        <w:rPr>
          <w:sz w:val="18"/>
          <w:szCs w:val="18"/>
        </w:rPr>
        <w:t>согласен, что в случае невыполнения им обязательства, предусмотренного Договором, имущество, на которое в соответствии с Федеральным законом от 19.07.2007 № 196-ФЗ «О ломбардах» (далее – Федеральный закон № 196-ФЗ) обращено взыскание, Ломбард в необходимых случаях предоставляет имущество на опробование и клеймение государственным клеймом РФ в федеральное казенное учреждение «Российская государственная пробирная палата при Министерстве финансов Российской Федерации»;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Оценка имущества, передаваемого в залог, производится по соглашению между Займодавцем и Заемщиком в соответствии с ценами на вещи такого рода и качества, обычно устанавливаемыми в торговле в момент и месте ее принятия в залог. Наименование, описание, сумма оценки принятого в залог имущества указывается в Залоговом билете.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Предоставление Займа и прием имущества, являющегося предметом залога, осуществляется непосредственно по обращению Заемщика при условии достижения согласия между Займодавцем и Заемщиком по Общим условиям договора и Индивидуальным условиям договора после оформления в установленном законодательством Российской Федерации порядке Залогового билета и Индивидуальных условий договора.</w:t>
      </w:r>
    </w:p>
    <w:p w:rsidR="00E21B2D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 случае и порядке, установленных законодательством Российской Федерации, Заимодавец вправе отказать Заемщику в осуществлении операции с денежными средствами или иным </w:t>
      </w:r>
      <w:proofErr w:type="gramStart"/>
      <w:r w:rsidRPr="00451100">
        <w:rPr>
          <w:sz w:val="18"/>
          <w:szCs w:val="18"/>
        </w:rPr>
        <w:t>имуществом</w:t>
      </w:r>
      <w:proofErr w:type="gramEnd"/>
      <w:r w:rsidRPr="00451100">
        <w:rPr>
          <w:sz w:val="18"/>
          <w:szCs w:val="18"/>
        </w:rPr>
        <w:t xml:space="preserve"> или приостановить эту операцию.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</w:p>
    <w:p w:rsidR="00E21B2D" w:rsidRPr="00451100" w:rsidRDefault="00E21B2D" w:rsidP="00E21B2D">
      <w:pPr>
        <w:pStyle w:val="a"/>
        <w:rPr>
          <w:color w:val="auto"/>
          <w:sz w:val="19"/>
          <w:szCs w:val="19"/>
        </w:rPr>
      </w:pPr>
      <w:r w:rsidRPr="00451100">
        <w:rPr>
          <w:color w:val="auto"/>
          <w:sz w:val="19"/>
          <w:szCs w:val="19"/>
        </w:rPr>
        <w:t>ПОРЯДОК ПРЕДОСТАВЛЕНИЯ И ПОГАШЕНИЯ ЗАЙМА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предоставляет краткосрочные Займы под залог имущества граждан на срок не более одного года.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Потребительский Заем предоставляется Заемщику в рублях Российской Федерации.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Сумма займа, которая может быть предоставлена Заемщику под залог принадлежащего ему имущества, определяется Ломбардом в зависимости от: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>вида и качества закладываемого имущества;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>срока пользования займом;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>выполнения Заемщиком своих обязательств по предыдущим договорам с Ломбардом;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 xml:space="preserve">ожидаемой цены и сроков реализации вещи в случае ее </w:t>
      </w:r>
      <w:proofErr w:type="spellStart"/>
      <w:r w:rsidRPr="00451100">
        <w:rPr>
          <w:sz w:val="18"/>
          <w:szCs w:val="18"/>
        </w:rPr>
        <w:t>невостребования</w:t>
      </w:r>
      <w:proofErr w:type="spellEnd"/>
      <w:r w:rsidRPr="00451100">
        <w:rPr>
          <w:sz w:val="18"/>
          <w:szCs w:val="18"/>
        </w:rPr>
        <w:t>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 xml:space="preserve">оценки имущества, передаваемого в залог, которая производится по соглашению сторон в соответствии с ценами на вещи такого рода и качества обычно устанавливаемыми в торговле в момент и месте ее принятия в залог. 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 соответствии с пунктом 1 статьи 358 Гражданского кодекса Российской Федерации и части 1 статьи 8 Федерального закона № 196-ФЗ, сумма предоставленного Потребительского займа с процентами за пользование Займом на срок предоставления Займа, установленный Договором, не может превышать сумму оценки предмета залога, установленную в соответствии со статьей 5 Федерального закона № 196-ФЗ.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Срок пользования Потребительским займом устанавливается по желанию Заемщика в пределах от 1 до 360 дней. Конкретный срок пользования Займом определяется в Индивидуальных условиях договора. День предоставления Займа (день залога имущества) и день погашения обязательств Заемщика (день выкупа) считаются днями пользования Займом.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Займы предоставляются путем единовременной выдачи наличных денежных средств через кассу Ломбарда. Возможно перечисление суммы Займа на банковский счет Заемщика по письменному заявлению последнего.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Процентные ставки за пользование Займом, при сроке пользования займом 31 день, в период до 30 дня (основной тариф) зависят от суммы Займа и периода фактического пользования Займом.       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В течение всего срока действия Договора или Дополнительного соглашения к Договору за исключением последнего его дня действует основной тариф, а начиная с этого дня и далее в течение льготного срока действует повышенный тариф, после него вступает в силу третий (минимальный) тариф.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В случае выкупа заложенного имущества точно в срок плата за последний день взимается в размере, предусмотренном основным тарифом, что достигается с помощью скидки, предоставляемой добросовестному Заемщику.</w:t>
      </w:r>
    </w:p>
    <w:p w:rsidR="00E21B2D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lastRenderedPageBreak/>
        <w:t>Конкретные процентные ставки по каждому Займу определяются в индивидуальных условиях Договора.</w:t>
      </w:r>
    </w:p>
    <w:p w:rsidR="006746C2" w:rsidRPr="00451100" w:rsidRDefault="006746C2" w:rsidP="006746C2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>
        <w:rPr>
          <w:sz w:val="18"/>
          <w:szCs w:val="18"/>
        </w:rPr>
        <w:t>Процентная ставка по до</w:t>
      </w:r>
      <w:r>
        <w:rPr>
          <w:sz w:val="18"/>
          <w:szCs w:val="18"/>
        </w:rPr>
        <w:t xml:space="preserve">говору потребительского </w:t>
      </w:r>
      <w:r>
        <w:rPr>
          <w:sz w:val="18"/>
          <w:szCs w:val="18"/>
        </w:rPr>
        <w:t>займа не мо</w:t>
      </w:r>
      <w:r>
        <w:rPr>
          <w:sz w:val="18"/>
          <w:szCs w:val="18"/>
        </w:rPr>
        <w:t>жет превышать 1 процент в день.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Заемщик обязуется возвратить Займодавцу выданную ему сумму Займа и оплатить сумму процентов за пользование Займом, в размере, в сроки и на условиях, указанных в Залоговом билете и Индивидуальных условиях договора.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Иные платежи Заемщика (кроме процентов) по Договору не предусмотрены и не взимаются.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Диапазон значений полной стоимости потребительского кредита (займа) (далее – ПСК) зависит от ежеквартально рассчитываемого и опубликованного Банком России среднерыночного значения ПСК по категориям кредитов (займов), в котором данное значение подлежит применению.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ПСК не может превышать рассчитанное Банком России среднерыночное значение ПСК соответствующей категории, применяемое в соответствующем квартале, более чем на одну треть.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Заемщику предоставляется бесплатный способ исполнения обязательств по Договору (возврат Займа, уплата процентов) посредством внесения наличных денежных средств в кассу Займодавца (место получения Займа) без взимания дополнительных комиссий.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Если в срок, указанный в Залоговом билете, Заемщик не возвратил сумму Займа и начисленные проценты, то со дня, следующего за днем окончания срока возврата Займа, начинает исчисляться льготный месячный срок. В течение льготного срока Займодавцем не может быть обращено взыскание на заложенное имущество, а также вплоть до дня реализации заложенной вещи Ломбард не вправе увеличивать процентную ставку по Займу, предусмотренную договором займа, ухудшать условия хранения заложенной вещи, а также взимать плату за ее хранение.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Срок Займа продлевается на тот же срок при условии уплаты Заемщиком начисленных на дату обращения процентов (перезалог). Новый срок возврата Займа и уплаты процентов за его пользование указывается в Залоговом билете, предоставляемом Займодавцем Заемщику при перезалоге.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Займодавец вправе отказать Заемщику в продлении срока Займа в случае изменения условий предоставления Займов на дату обращения Заемщика.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Исполнение обязательств Заемщика по Договору обеспечивается залогом, который передается Ломбарду.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Заложенное имущество возвращается Заемщику при условии полного погашения суммы займа и уплаты процентов за пользование займом. Получение залогового имущества производится лицом, с которым был заключен Договор, при предъявлении документа, удостоверяющего личность и Залогового билета. В случае утраты Заемщиком Залогового билета, ему выдается копия Залогового билета на основании заявления и при наличии документа, удостоверяющего личность. 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Получение заложенного имущества иным лицом возможно при наличии у него доверенности от Заемщика (Залогодателя), оформленной в соответствии с законодательством Российской Федерации, на совершение соответствующих действий, документа, удостоверяющего личность представителя Заемщика, а также иных документов, необходимых для его идентификации, в соответствии с Федеральным законом № 115-ФЗ.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 случае неисполнения Заемщиком в установленный срок, обязательств, предусмотренных Договором, обращение взыскания на заложенную вещь осуществляется по истечении льготного срока без совершения исполнительной надписи нотариуса путем ее продажи, в том числе с публичных торгов.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Ответственность Заемщика за ненадлежащее исполнение Договора, в том числе, взимание неустойки, не предусмотрены.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 не обязан заключать иные договоры в связи с получением Займа, кроме Договора потребительского займа в Ломбарде, оформляемого выдачей Заемщику Залогового билета.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Увеличение расходов Заемщика в виде процентов за пользование Займом по Договору, возможно только в случае, если период фактического пользования Займом превышает период уста</w:t>
      </w:r>
      <w:r w:rsidR="00DD0332">
        <w:rPr>
          <w:sz w:val="18"/>
          <w:szCs w:val="18"/>
        </w:rPr>
        <w:t xml:space="preserve">новленный Заемщиком и указанный </w:t>
      </w:r>
      <w:r w:rsidRPr="00451100">
        <w:rPr>
          <w:sz w:val="18"/>
          <w:szCs w:val="18"/>
        </w:rPr>
        <w:t xml:space="preserve">в Договоре. 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Если после продажи невостребованного имущества сумма обязательств Заемщика перед Ломбардом оказалась ниже суммы, вырученной при реализации невостребованного имущества, либо суммы ее оценки, Ломбард обязан возвратить Заемщику: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1) разницу между суммой оценки невостребованного имущества и суммой обязательств Заемщика в случае, если сумма, вырученная при реализации невостребованного имущества, не превышает сумму ее оценки;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2) разницу между суммой, вырученной при реализации невостребованного имущества, и суммой обязательств Заемщика в случае, если сумма, вырученная при реализации невостребованного имущества, превышает сумму ее оценки.</w:t>
      </w:r>
    </w:p>
    <w:p w:rsidR="00E21B2D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 xml:space="preserve">Возврат денежных средств осуществляется по заявлению Заемщика, если такое заявление поступило в течение трех лет со дня реализации невостребованного имущества. 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</w:p>
    <w:p w:rsidR="00E21B2D" w:rsidRPr="00451100" w:rsidRDefault="00E21B2D" w:rsidP="00E21B2D">
      <w:pPr>
        <w:pStyle w:val="a"/>
        <w:rPr>
          <w:color w:val="auto"/>
          <w:sz w:val="19"/>
          <w:szCs w:val="19"/>
        </w:rPr>
      </w:pPr>
      <w:r w:rsidRPr="00451100">
        <w:rPr>
          <w:color w:val="auto"/>
          <w:sz w:val="19"/>
          <w:szCs w:val="19"/>
        </w:rPr>
        <w:t>ПРАВА И ОБЯЗАННОСТИ СТОРОН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вправе: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 xml:space="preserve">ежедневно с 8 до 20 часов по местному времени принимать в залог движимое имущество, принадлежащие Заемщику и предназначенные для личного потребления, за исключением вещей, изъятых из оборота, а также вещей, на оборот которых </w:t>
      </w:r>
      <w:hyperlink r:id="rId9" w:history="1">
        <w:r w:rsidRPr="00451100">
          <w:rPr>
            <w:sz w:val="18"/>
            <w:szCs w:val="18"/>
          </w:rPr>
          <w:t>законодательством</w:t>
        </w:r>
      </w:hyperlink>
      <w:r w:rsidRPr="00451100">
        <w:rPr>
          <w:sz w:val="18"/>
          <w:szCs w:val="18"/>
        </w:rPr>
        <w:t xml:space="preserve"> Российской Федерации установлены соответствующие ограничения;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обратить взыскание на невостребованные вещи по истечении льготного срока, установленного пунктом 4.12 настоящего Договора;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обязан: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создать условия для хранения заложенных вещей, обеспечивающие сохранность, отсутствие вредных воздействий и исключающие доступ к ним посторонних лиц;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возвратить заложенное имущество Заемщику после полной оплаты им суммы займа и процентов за пользование займом;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страховать в пользу Заемщика за свой счет риск утраты и повреждения заложенного имущества на сумму, равную сумме его оценки, произведенной в соответствии с пункта 3.4. настоящего Договора, на протяжении всего периода его нахождения в Ломбарде. Ломбард вправе страховать за свой счет иные риски, связанные с имуществом, принятым в залог;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соблюдать конфиденциальность информации, полученной от Заемщика в связи с заключением Договора в соответствии с законодательством Российской Федерации.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 вправе: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отказаться от получения Займа в любой момент до момента получения денежных средств по настоящему Договору;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lastRenderedPageBreak/>
        <w:t>на досрочное (в том числе по частям) погашение Займа в полном объеме, уплатив Займодавцу сумму начисленных процентов за фактическое пользование Займом до истечения срока Займа;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в любое время до продажи залогового имущества Ломбардом прекратить обращение на него взыскания и его реализацию, исполнив предусмотренное Договором и обеспеченное залогом обязательство;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в случае реализации заложенного имущества получить от Ломбарда разницу, образовавшуюся в результате превышения суммы, вырученной при реализации заложенного имущества, или суммы ее оценки над суммой обязательств Заемщика перед Ломбардом, определяемой на день продажи, в случае возникновения такого превышения.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 обязан: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выполнить в срок обязательства по возврату суммы Займа и уплате процентов по нему в соответствии с заключенным Договором;</w:t>
      </w:r>
    </w:p>
    <w:p w:rsidR="00E21B2D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 xml:space="preserve">уведомить Займодавца об изменении имени, отчества или фамилии, об изменении адреса регистрации (места жительства), паспортных данных, контактных телефонов и других данных, а также об иных обстоятельствах, которые могут повлиять на исполнение Сторонами обязательств по Договору.     </w:t>
      </w:r>
    </w:p>
    <w:p w:rsidR="00E21B2D" w:rsidRPr="00451100" w:rsidRDefault="00E21B2D" w:rsidP="000147D6">
      <w:pPr>
        <w:pStyle w:val="3"/>
        <w:numPr>
          <w:ilvl w:val="0"/>
          <w:numId w:val="0"/>
        </w:numPr>
        <w:ind w:left="709"/>
        <w:rPr>
          <w:sz w:val="18"/>
          <w:szCs w:val="18"/>
        </w:rPr>
      </w:pPr>
    </w:p>
    <w:p w:rsidR="00E21B2D" w:rsidRPr="00451100" w:rsidRDefault="00E21B2D" w:rsidP="00E21B2D">
      <w:pPr>
        <w:pStyle w:val="a"/>
        <w:rPr>
          <w:color w:val="auto"/>
          <w:sz w:val="19"/>
          <w:szCs w:val="19"/>
        </w:rPr>
      </w:pPr>
      <w:r w:rsidRPr="00451100">
        <w:rPr>
          <w:color w:val="auto"/>
          <w:sz w:val="19"/>
          <w:szCs w:val="19"/>
        </w:rPr>
        <w:t>ПРОЧИЕ УСЛОВИЯ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Договор считается заключенным, с момента передачи Заемщику денежных средств и действует до полного выполнения Сторонами своих обязательств по настоящему Договору.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 случае выемки заложенного имущества в соответствии с уголовно-процессуальным </w:t>
      </w:r>
      <w:hyperlink r:id="rId10" w:history="1">
        <w:r w:rsidRPr="00451100">
          <w:rPr>
            <w:sz w:val="18"/>
            <w:szCs w:val="18"/>
          </w:rPr>
          <w:t>законодательством</w:t>
        </w:r>
      </w:hyperlink>
      <w:r w:rsidRPr="00451100">
        <w:rPr>
          <w:sz w:val="18"/>
          <w:szCs w:val="18"/>
        </w:rPr>
        <w:t xml:space="preserve"> Российской Федерации либо изъятия в соответствии с </w:t>
      </w:r>
      <w:hyperlink r:id="rId11" w:history="1">
        <w:r w:rsidRPr="00451100">
          <w:rPr>
            <w:sz w:val="18"/>
            <w:szCs w:val="18"/>
          </w:rPr>
          <w:t>законодательством</w:t>
        </w:r>
      </w:hyperlink>
      <w:r w:rsidRPr="00451100">
        <w:rPr>
          <w:sz w:val="18"/>
          <w:szCs w:val="18"/>
        </w:rPr>
        <w:t xml:space="preserve"> Российской Федерации об административных правонарушениях Договор займа прекращается.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гарантирует, что обработка, хранение, исполнение и передача персональных данных осуществляется в соответствии с Федеральным законом от 27.07.2006 года № 152-ФЗ «О персональных данных», в целях исполнения настоящего Договора и в сроки, установленные законодательством Российской Федерации.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Споры по настоящему Договору разрешаются в соответствии с действующим законодательством Российской Федерации. Сторона, получившая письменную претензию (уведомление), обязана рассмотреть полученную претензию (уведомление) и уведомить в письменной форме или произвести действия, свидетельствующие об удовлетворении или отказе в удовлетворении претензии заинтересованную Сторону не позднее 30 дней с момента направления претензии (уведомления).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Стороны несут ответственность в соответствии с условиями настоящего Договора и действующим законодательством Российской Федерации.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Все уведомления Заемщика, связанные с настоящим Договором, осуществляются Ломбардом одним или несколькими способами (по выбору Ломбарда):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на официальном сайте Ломбарда;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путем размещения объявления на информационном стенде в месте обслуживания Заемщиков и выдачи потребительских Займов;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вручения Заемщику нарочно;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посредством почтовой связи заказным письмом с уведомлением о вручении по последнему известному Займодавцу месту регистрации Заемщика;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на электронную почту Заемщика;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color w:val="auto"/>
          <w:sz w:val="18"/>
          <w:szCs w:val="18"/>
        </w:rPr>
      </w:pPr>
      <w:r w:rsidRPr="00451100">
        <w:rPr>
          <w:color w:val="auto"/>
          <w:sz w:val="18"/>
          <w:szCs w:val="18"/>
        </w:rPr>
        <w:t>путем SMS-сообщений и/или информации на указанный Заемщиком номер мобильного телефона;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color w:val="auto"/>
          <w:sz w:val="18"/>
          <w:szCs w:val="18"/>
        </w:rPr>
      </w:pPr>
      <w:r w:rsidRPr="00451100">
        <w:rPr>
          <w:color w:val="auto"/>
          <w:sz w:val="18"/>
          <w:szCs w:val="18"/>
        </w:rPr>
        <w:t>путем индивидуального устного информирования Заемщика при заключении Договора.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При обращении Заемщика в Ломбард о предоставлении Займа в сумме 100 000,00 (Сто тысяч) рублей и более Заемщик уведомлен, что если в течение одного года общий размер платежей по всем имеющимся у Заемщика на дату обращения в Ломбард обязательствам по кредитным договорам, договорам займа, включая платежи по предоставляемому Займу, будет превышать пятьдесят процентов годового дохода Заемщика, для него существует риск неисполнения им обязательств по Договору и реализации Ломбардом невостребованного имущества.   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Все приложения, изменения, дополнения к Общим условиям договора утверждаются Ломбардом в одностороннем порядке, и вступают в действие не позднее дня следующего за днем их утверждения Ломбардом.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Во всем остальном, что не предусмотрено настоящими Общими условиями договора, действуют положения Гражданского кодекса Российской Федерации, Федерального закона № 196-ФЗ, Федерального закона № 353-ФЗ и других законодательных актов Российской Федерации, а также Договора потребительского займа в Ломбарде, оформленного Залоговым билетом и Индивидуальными условиями договора.     </w:t>
      </w:r>
    </w:p>
    <w:p w:rsidR="00E21B2D" w:rsidRPr="00451100" w:rsidRDefault="00E21B2D" w:rsidP="00E21B2D">
      <w:pPr>
        <w:pStyle w:val="Default"/>
        <w:ind w:firstLine="560"/>
        <w:jc w:val="both"/>
        <w:rPr>
          <w:rFonts w:ascii="Times New Roman" w:hAnsi="Times New Roman" w:cs="Times New Roman"/>
          <w:color w:val="auto"/>
          <w:sz w:val="18"/>
          <w:szCs w:val="18"/>
        </w:rPr>
      </w:pPr>
    </w:p>
    <w:p w:rsidR="00E21B2D" w:rsidRPr="00451100" w:rsidRDefault="00E21B2D" w:rsidP="00E21B2D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19"/>
          <w:szCs w:val="19"/>
        </w:rPr>
      </w:pPr>
      <w:r w:rsidRPr="00451100">
        <w:rPr>
          <w:rFonts w:ascii="Times New Roman" w:hAnsi="Times New Roman" w:cs="Times New Roman"/>
          <w:b/>
          <w:bCs/>
          <w:color w:val="auto"/>
          <w:sz w:val="19"/>
          <w:szCs w:val="19"/>
        </w:rPr>
        <w:t>РЕКВИЗИТЫ ЛОМБАРДА:</w:t>
      </w:r>
    </w:p>
    <w:p w:rsidR="00E21B2D" w:rsidRPr="00451100" w:rsidRDefault="00E21B2D" w:rsidP="00E21B2D">
      <w:pPr>
        <w:tabs>
          <w:tab w:val="left" w:pos="4995"/>
        </w:tabs>
        <w:jc w:val="both"/>
        <w:rPr>
          <w:b/>
          <w:sz w:val="19"/>
          <w:szCs w:val="19"/>
        </w:rPr>
      </w:pPr>
      <w:r w:rsidRPr="00451100">
        <w:rPr>
          <w:b/>
          <w:sz w:val="19"/>
          <w:szCs w:val="19"/>
        </w:rPr>
        <w:t>Общество с ограниченной ответственностью «Ломбард № 38» (ООО «Ломбард № 38»)</w:t>
      </w:r>
    </w:p>
    <w:p w:rsidR="00E21B2D" w:rsidRPr="00451100" w:rsidRDefault="00E21B2D" w:rsidP="00E21B2D">
      <w:pPr>
        <w:tabs>
          <w:tab w:val="left" w:pos="4712"/>
        </w:tabs>
        <w:jc w:val="both"/>
        <w:rPr>
          <w:sz w:val="19"/>
          <w:szCs w:val="19"/>
        </w:rPr>
      </w:pPr>
      <w:r w:rsidRPr="00451100">
        <w:rPr>
          <w:sz w:val="19"/>
          <w:szCs w:val="19"/>
        </w:rPr>
        <w:t xml:space="preserve">Адрес места нахождения: 119002, г. Москва, ул. Арбат, дом 38/1, стр. 2 пом. </w:t>
      </w:r>
      <w:r w:rsidRPr="00451100">
        <w:rPr>
          <w:sz w:val="19"/>
          <w:szCs w:val="19"/>
          <w:lang w:val="en-US"/>
        </w:rPr>
        <w:t>III</w:t>
      </w:r>
      <w:r w:rsidRPr="00451100">
        <w:rPr>
          <w:sz w:val="19"/>
          <w:szCs w:val="19"/>
        </w:rPr>
        <w:t xml:space="preserve"> </w:t>
      </w:r>
    </w:p>
    <w:p w:rsidR="00E21B2D" w:rsidRPr="00451100" w:rsidRDefault="00E21B2D" w:rsidP="00E21B2D">
      <w:pPr>
        <w:tabs>
          <w:tab w:val="left" w:pos="4712"/>
        </w:tabs>
        <w:jc w:val="both"/>
        <w:rPr>
          <w:sz w:val="19"/>
          <w:szCs w:val="19"/>
        </w:rPr>
      </w:pPr>
      <w:r w:rsidRPr="00451100">
        <w:rPr>
          <w:sz w:val="19"/>
          <w:szCs w:val="19"/>
        </w:rPr>
        <w:t xml:space="preserve">ИНН </w:t>
      </w:r>
      <w:r w:rsidRPr="00451100">
        <w:rPr>
          <w:noProof/>
          <w:sz w:val="19"/>
          <w:szCs w:val="19"/>
        </w:rPr>
        <w:t>7704725800</w:t>
      </w:r>
      <w:r w:rsidRPr="00451100">
        <w:rPr>
          <w:sz w:val="19"/>
          <w:szCs w:val="19"/>
        </w:rPr>
        <w:t>, КПП 770401001</w:t>
      </w:r>
    </w:p>
    <w:p w:rsidR="00E21B2D" w:rsidRPr="00451100" w:rsidRDefault="00E21B2D" w:rsidP="00E21B2D">
      <w:pPr>
        <w:pStyle w:val="af0"/>
        <w:tabs>
          <w:tab w:val="left" w:pos="4995"/>
        </w:tabs>
        <w:rPr>
          <w:rFonts w:ascii="Times New Roman" w:hAnsi="Times New Roman" w:cs="Times New Roman"/>
          <w:noProof/>
          <w:sz w:val="19"/>
          <w:szCs w:val="19"/>
        </w:rPr>
      </w:pPr>
      <w:r w:rsidRPr="00451100">
        <w:rPr>
          <w:rFonts w:ascii="Times New Roman" w:hAnsi="Times New Roman" w:cs="Times New Roman"/>
          <w:sz w:val="19"/>
          <w:szCs w:val="19"/>
        </w:rPr>
        <w:t>Расчетный счет № 40701810838000000607</w:t>
      </w:r>
      <w:r w:rsidRPr="00451100">
        <w:rPr>
          <w:rFonts w:ascii="Times New Roman" w:hAnsi="Times New Roman" w:cs="Times New Roman"/>
          <w:noProof/>
          <w:sz w:val="19"/>
          <w:szCs w:val="19"/>
        </w:rPr>
        <w:t xml:space="preserve"> в ПАО Сбербанк г.Москва; </w:t>
      </w:r>
    </w:p>
    <w:p w:rsidR="00E21B2D" w:rsidRPr="00451100" w:rsidRDefault="00E21B2D" w:rsidP="00E21B2D">
      <w:pPr>
        <w:pStyle w:val="af0"/>
        <w:tabs>
          <w:tab w:val="left" w:pos="4995"/>
        </w:tabs>
        <w:rPr>
          <w:rFonts w:ascii="Times New Roman" w:hAnsi="Times New Roman" w:cs="Times New Roman"/>
          <w:sz w:val="19"/>
          <w:szCs w:val="19"/>
        </w:rPr>
      </w:pPr>
      <w:r w:rsidRPr="00451100">
        <w:rPr>
          <w:rFonts w:ascii="Times New Roman" w:hAnsi="Times New Roman" w:cs="Times New Roman"/>
          <w:sz w:val="19"/>
          <w:szCs w:val="19"/>
        </w:rPr>
        <w:t xml:space="preserve">БИК </w:t>
      </w:r>
      <w:r w:rsidRPr="00451100">
        <w:rPr>
          <w:rFonts w:ascii="Times New Roman" w:hAnsi="Times New Roman" w:cs="Times New Roman"/>
          <w:noProof/>
          <w:sz w:val="19"/>
          <w:szCs w:val="19"/>
        </w:rPr>
        <w:t xml:space="preserve">044525225, ИНН 7707083893 </w:t>
      </w:r>
    </w:p>
    <w:p w:rsidR="00E21B2D" w:rsidRPr="00451100" w:rsidRDefault="00E21B2D" w:rsidP="00E21B2D">
      <w:pPr>
        <w:tabs>
          <w:tab w:val="left" w:pos="4712"/>
        </w:tabs>
        <w:jc w:val="both"/>
        <w:rPr>
          <w:sz w:val="19"/>
          <w:szCs w:val="19"/>
        </w:rPr>
      </w:pPr>
      <w:r w:rsidRPr="00451100">
        <w:rPr>
          <w:sz w:val="19"/>
          <w:szCs w:val="19"/>
        </w:rPr>
        <w:t xml:space="preserve">Тел. 8(499)241-48-23, 8(495)740-80-88 </w:t>
      </w:r>
    </w:p>
    <w:p w:rsidR="00E21B2D" w:rsidRPr="00451100" w:rsidRDefault="00E21B2D" w:rsidP="00E21B2D">
      <w:pPr>
        <w:jc w:val="both"/>
        <w:rPr>
          <w:sz w:val="19"/>
          <w:szCs w:val="19"/>
        </w:rPr>
      </w:pPr>
      <w:r w:rsidRPr="00451100">
        <w:rPr>
          <w:sz w:val="19"/>
          <w:szCs w:val="19"/>
        </w:rPr>
        <w:t>Для получения дополнительной информации обращайтесь в Ломбард по телефону 8(495)740-80-88 (доб.3</w:t>
      </w:r>
      <w:r w:rsidR="00E414AC">
        <w:rPr>
          <w:sz w:val="19"/>
          <w:szCs w:val="19"/>
        </w:rPr>
        <w:t>12</w:t>
      </w:r>
      <w:r w:rsidRPr="00451100">
        <w:rPr>
          <w:sz w:val="19"/>
          <w:szCs w:val="19"/>
        </w:rPr>
        <w:t>).</w:t>
      </w:r>
    </w:p>
    <w:p w:rsidR="00E21B2D" w:rsidRPr="00451100" w:rsidRDefault="00E21B2D" w:rsidP="00E21B2D">
      <w:pPr>
        <w:jc w:val="both"/>
        <w:rPr>
          <w:sz w:val="19"/>
          <w:szCs w:val="19"/>
        </w:rPr>
      </w:pPr>
    </w:p>
    <w:p w:rsidR="00E21B2D" w:rsidRPr="00451100" w:rsidRDefault="00E21B2D" w:rsidP="00E21B2D">
      <w:pPr>
        <w:jc w:val="both"/>
        <w:rPr>
          <w:sz w:val="19"/>
          <w:szCs w:val="19"/>
        </w:rPr>
      </w:pPr>
    </w:p>
    <w:p w:rsidR="00E21B2D" w:rsidRPr="00451100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Pr="00AA10C0" w:rsidRDefault="00E21B2D" w:rsidP="00E21B2D">
      <w:pPr>
        <w:jc w:val="right"/>
        <w:outlineLvl w:val="0"/>
        <w:rPr>
          <w:b/>
          <w:sz w:val="20"/>
          <w:szCs w:val="20"/>
        </w:rPr>
      </w:pPr>
      <w:r w:rsidRPr="00AA10C0">
        <w:rPr>
          <w:b/>
          <w:sz w:val="20"/>
          <w:szCs w:val="20"/>
        </w:rPr>
        <w:t>Приложение № 1</w:t>
      </w:r>
    </w:p>
    <w:p w:rsidR="00E21B2D" w:rsidRPr="00AA10C0" w:rsidRDefault="00E21B2D" w:rsidP="00E21B2D">
      <w:pPr>
        <w:pStyle w:val="Default"/>
        <w:ind w:left="4248" w:firstLine="432"/>
        <w:jc w:val="right"/>
        <w:rPr>
          <w:rFonts w:ascii="Times New Roman" w:hAnsi="Times New Roman" w:cs="Times New Roman"/>
          <w:bCs/>
          <w:color w:val="auto"/>
          <w:sz w:val="20"/>
          <w:szCs w:val="20"/>
        </w:rPr>
      </w:pPr>
      <w:r w:rsidRPr="00AA10C0">
        <w:rPr>
          <w:rFonts w:ascii="Times New Roman" w:hAnsi="Times New Roman" w:cs="Times New Roman"/>
          <w:bCs/>
          <w:color w:val="auto"/>
          <w:sz w:val="20"/>
          <w:szCs w:val="20"/>
        </w:rPr>
        <w:t>к Общим условиям договора потребительского займа</w:t>
      </w:r>
    </w:p>
    <w:p w:rsidR="00E21B2D" w:rsidRPr="00AA10C0" w:rsidRDefault="00E21B2D" w:rsidP="00E21B2D">
      <w:pPr>
        <w:jc w:val="right"/>
        <w:rPr>
          <w:bCs/>
          <w:sz w:val="20"/>
          <w:szCs w:val="20"/>
        </w:rPr>
      </w:pPr>
      <w:r w:rsidRPr="00AA10C0">
        <w:rPr>
          <w:bCs/>
          <w:sz w:val="20"/>
          <w:szCs w:val="20"/>
        </w:rPr>
        <w:t>утвержденным Генеральным директором ООО «Ломбард № 38»</w:t>
      </w:r>
    </w:p>
    <w:p w:rsidR="00E21B2D" w:rsidRPr="00AA10C0" w:rsidRDefault="00B000A5" w:rsidP="00E21B2D">
      <w:pPr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>Приказ № 6</w:t>
      </w:r>
      <w:r w:rsidR="00DF6730">
        <w:rPr>
          <w:bCs/>
          <w:sz w:val="20"/>
          <w:szCs w:val="20"/>
        </w:rPr>
        <w:t>3</w:t>
      </w:r>
      <w:r w:rsidR="00E21B2D" w:rsidRPr="00AA10C0">
        <w:rPr>
          <w:bCs/>
          <w:sz w:val="20"/>
          <w:szCs w:val="20"/>
        </w:rPr>
        <w:t xml:space="preserve"> от </w:t>
      </w:r>
      <w:r w:rsidR="00DF6730">
        <w:rPr>
          <w:bCs/>
          <w:sz w:val="20"/>
          <w:szCs w:val="20"/>
        </w:rPr>
        <w:t>14</w:t>
      </w:r>
      <w:r w:rsidR="00E21B2D">
        <w:rPr>
          <w:bCs/>
          <w:sz w:val="20"/>
          <w:szCs w:val="20"/>
        </w:rPr>
        <w:t>.0</w:t>
      </w:r>
      <w:r w:rsidR="00DF6730">
        <w:rPr>
          <w:bCs/>
          <w:sz w:val="20"/>
          <w:szCs w:val="20"/>
        </w:rPr>
        <w:t>8</w:t>
      </w:r>
      <w:r w:rsidR="00E21B2D">
        <w:rPr>
          <w:bCs/>
          <w:sz w:val="20"/>
          <w:szCs w:val="20"/>
        </w:rPr>
        <w:t>.</w:t>
      </w:r>
      <w:r w:rsidR="00E21B2D" w:rsidRPr="00AA10C0">
        <w:rPr>
          <w:bCs/>
          <w:sz w:val="20"/>
          <w:szCs w:val="20"/>
        </w:rPr>
        <w:t>201</w:t>
      </w:r>
      <w:r w:rsidR="00E414AC">
        <w:rPr>
          <w:bCs/>
          <w:sz w:val="20"/>
          <w:szCs w:val="20"/>
        </w:rPr>
        <w:t>9</w:t>
      </w:r>
      <w:r w:rsidR="00E21B2D" w:rsidRPr="00AA10C0">
        <w:rPr>
          <w:bCs/>
          <w:sz w:val="20"/>
          <w:szCs w:val="20"/>
        </w:rPr>
        <w:t xml:space="preserve"> года</w:t>
      </w:r>
    </w:p>
    <w:p w:rsidR="00E21B2D" w:rsidRDefault="00E21B2D" w:rsidP="00F81EA7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AA10C0">
        <w:rPr>
          <w:rFonts w:ascii="Times New Roman" w:hAnsi="Times New Roman" w:cs="Times New Roman"/>
          <w:bCs/>
          <w:sz w:val="20"/>
          <w:szCs w:val="20"/>
        </w:rPr>
        <w:t>Вводятся в действие с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F6730">
        <w:rPr>
          <w:rFonts w:ascii="Times New Roman" w:hAnsi="Times New Roman" w:cs="Times New Roman"/>
          <w:bCs/>
          <w:sz w:val="20"/>
          <w:szCs w:val="20"/>
        </w:rPr>
        <w:t>15</w:t>
      </w:r>
      <w:r w:rsidRPr="00AA10C0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>0</w:t>
      </w:r>
      <w:r w:rsidR="00DF6730">
        <w:rPr>
          <w:rFonts w:ascii="Times New Roman" w:hAnsi="Times New Roman" w:cs="Times New Roman"/>
          <w:bCs/>
          <w:sz w:val="20"/>
          <w:szCs w:val="20"/>
        </w:rPr>
        <w:t>8</w:t>
      </w:r>
      <w:r w:rsidRPr="00AA10C0">
        <w:rPr>
          <w:rFonts w:ascii="Times New Roman" w:hAnsi="Times New Roman" w:cs="Times New Roman"/>
          <w:bCs/>
          <w:sz w:val="20"/>
          <w:szCs w:val="20"/>
        </w:rPr>
        <w:t>.201</w:t>
      </w:r>
      <w:r w:rsidR="00E414AC">
        <w:rPr>
          <w:rFonts w:ascii="Times New Roman" w:hAnsi="Times New Roman" w:cs="Times New Roman"/>
          <w:bCs/>
          <w:sz w:val="20"/>
          <w:szCs w:val="20"/>
        </w:rPr>
        <w:t>9</w:t>
      </w:r>
      <w:r w:rsidRPr="00AA10C0">
        <w:rPr>
          <w:rFonts w:ascii="Times New Roman" w:hAnsi="Times New Roman" w:cs="Times New Roman"/>
          <w:bCs/>
          <w:sz w:val="20"/>
          <w:szCs w:val="20"/>
        </w:rPr>
        <w:t xml:space="preserve"> года</w:t>
      </w:r>
    </w:p>
    <w:p w:rsidR="00F81EA7" w:rsidRDefault="00F81EA7" w:rsidP="00F81EA7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142D19" w:rsidRDefault="00142D19" w:rsidP="00F81EA7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6762C96" wp14:editId="6E994F94">
            <wp:extent cx="5431466" cy="7618567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мбард+38_2 стр июль 20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497" cy="762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19" w:rsidRDefault="00142D19" w:rsidP="00F81EA7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142D19" w:rsidRPr="00642DDB" w:rsidRDefault="00142D19" w:rsidP="00142D19">
      <w:pPr>
        <w:jc w:val="right"/>
        <w:outlineLvl w:val="0"/>
        <w:rPr>
          <w:b/>
          <w:sz w:val="20"/>
          <w:szCs w:val="20"/>
        </w:rPr>
      </w:pPr>
      <w:r w:rsidRPr="00642DDB">
        <w:rPr>
          <w:b/>
          <w:sz w:val="20"/>
          <w:szCs w:val="20"/>
        </w:rPr>
        <w:t>Приложение № 2</w:t>
      </w:r>
    </w:p>
    <w:p w:rsidR="00142D19" w:rsidRPr="00AA10C0" w:rsidRDefault="00142D19" w:rsidP="00142D19">
      <w:pPr>
        <w:pStyle w:val="Default"/>
        <w:ind w:left="4248" w:firstLine="432"/>
        <w:jc w:val="right"/>
        <w:rPr>
          <w:rFonts w:ascii="Times New Roman" w:hAnsi="Times New Roman" w:cs="Times New Roman"/>
          <w:bCs/>
          <w:color w:val="auto"/>
          <w:sz w:val="20"/>
          <w:szCs w:val="20"/>
        </w:rPr>
      </w:pPr>
      <w:r w:rsidRPr="00AA10C0">
        <w:rPr>
          <w:rFonts w:ascii="Times New Roman" w:hAnsi="Times New Roman" w:cs="Times New Roman"/>
          <w:bCs/>
          <w:color w:val="auto"/>
          <w:sz w:val="20"/>
          <w:szCs w:val="20"/>
        </w:rPr>
        <w:t>к Общим условиям договора потребительского займа</w:t>
      </w:r>
    </w:p>
    <w:p w:rsidR="00142D19" w:rsidRPr="00AA10C0" w:rsidRDefault="00142D19" w:rsidP="00142D19">
      <w:pPr>
        <w:jc w:val="right"/>
        <w:rPr>
          <w:bCs/>
          <w:sz w:val="20"/>
          <w:szCs w:val="20"/>
        </w:rPr>
      </w:pPr>
      <w:r w:rsidRPr="00AA10C0">
        <w:rPr>
          <w:bCs/>
          <w:sz w:val="20"/>
          <w:szCs w:val="20"/>
        </w:rPr>
        <w:t>утвержденным Генеральным директором ООО «Ломбард № 38»</w:t>
      </w:r>
    </w:p>
    <w:p w:rsidR="00142D19" w:rsidRPr="00AA10C0" w:rsidRDefault="00142D19" w:rsidP="00142D19">
      <w:pPr>
        <w:jc w:val="right"/>
        <w:rPr>
          <w:bCs/>
          <w:sz w:val="20"/>
          <w:szCs w:val="20"/>
        </w:rPr>
      </w:pPr>
      <w:r w:rsidRPr="00AA10C0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Приказ № 63</w:t>
      </w:r>
      <w:r w:rsidRPr="00AA10C0">
        <w:rPr>
          <w:bCs/>
          <w:sz w:val="20"/>
          <w:szCs w:val="20"/>
        </w:rPr>
        <w:t xml:space="preserve"> от </w:t>
      </w:r>
      <w:r>
        <w:rPr>
          <w:bCs/>
          <w:sz w:val="20"/>
          <w:szCs w:val="20"/>
        </w:rPr>
        <w:t>14</w:t>
      </w:r>
      <w:r w:rsidRPr="00AA10C0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>08</w:t>
      </w:r>
      <w:r w:rsidRPr="00AA10C0">
        <w:rPr>
          <w:bCs/>
          <w:sz w:val="20"/>
          <w:szCs w:val="20"/>
        </w:rPr>
        <w:t>.201</w:t>
      </w:r>
      <w:r>
        <w:rPr>
          <w:bCs/>
          <w:sz w:val="20"/>
          <w:szCs w:val="20"/>
        </w:rPr>
        <w:t>9</w:t>
      </w:r>
      <w:r w:rsidRPr="00AA10C0">
        <w:rPr>
          <w:bCs/>
          <w:sz w:val="20"/>
          <w:szCs w:val="20"/>
        </w:rPr>
        <w:t xml:space="preserve"> года</w:t>
      </w:r>
    </w:p>
    <w:p w:rsidR="00142D19" w:rsidRPr="00AA10C0" w:rsidRDefault="00142D19" w:rsidP="00142D19">
      <w:pPr>
        <w:jc w:val="right"/>
        <w:rPr>
          <w:bCs/>
          <w:sz w:val="20"/>
          <w:szCs w:val="20"/>
        </w:rPr>
      </w:pPr>
      <w:r w:rsidRPr="00AA10C0">
        <w:rPr>
          <w:bCs/>
          <w:sz w:val="20"/>
          <w:szCs w:val="20"/>
        </w:rPr>
        <w:t xml:space="preserve">Вводятся в действие с </w:t>
      </w:r>
      <w:r>
        <w:rPr>
          <w:bCs/>
          <w:sz w:val="20"/>
          <w:szCs w:val="20"/>
        </w:rPr>
        <w:t>15</w:t>
      </w:r>
      <w:r w:rsidRPr="00AA10C0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>08</w:t>
      </w:r>
      <w:r w:rsidRPr="00AA10C0">
        <w:rPr>
          <w:bCs/>
          <w:sz w:val="20"/>
          <w:szCs w:val="20"/>
        </w:rPr>
        <w:t>.201</w:t>
      </w:r>
      <w:r>
        <w:rPr>
          <w:bCs/>
          <w:sz w:val="20"/>
          <w:szCs w:val="20"/>
        </w:rPr>
        <w:t>9</w:t>
      </w:r>
      <w:r w:rsidRPr="00AA10C0">
        <w:rPr>
          <w:bCs/>
          <w:sz w:val="20"/>
          <w:szCs w:val="20"/>
        </w:rPr>
        <w:t xml:space="preserve"> года</w:t>
      </w:r>
    </w:p>
    <w:p w:rsidR="00142D19" w:rsidRPr="00F81EA7" w:rsidRDefault="00142D19" w:rsidP="00F81EA7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E21B2D" w:rsidRDefault="00DF6730" w:rsidP="00E21B2D">
      <w:pPr>
        <w:jc w:val="both"/>
        <w:rPr>
          <w:sz w:val="19"/>
          <w:szCs w:val="19"/>
        </w:rPr>
      </w:pPr>
      <w:r>
        <w:rPr>
          <w:noProof/>
          <w:lang w:eastAsia="ru-RU"/>
        </w:rPr>
        <w:drawing>
          <wp:inline distT="0" distB="0" distL="0" distR="0" wp14:anchorId="235F8D00" wp14:editId="23B0F94A">
            <wp:extent cx="5602176" cy="78580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омбард+38_1 страница июль 20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785" cy="786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B0F" w:rsidRPr="000147D6" w:rsidRDefault="00840B0F" w:rsidP="00142D19">
      <w:pPr>
        <w:jc w:val="both"/>
        <w:rPr>
          <w:sz w:val="19"/>
          <w:szCs w:val="19"/>
        </w:rPr>
      </w:pPr>
      <w:bookmarkStart w:id="0" w:name="_GoBack"/>
      <w:bookmarkEnd w:id="0"/>
    </w:p>
    <w:sectPr w:rsidR="00840B0F" w:rsidRPr="000147D6" w:rsidSect="000D0460">
      <w:headerReference w:type="default" r:id="rId14"/>
      <w:footerReference w:type="default" r:id="rId15"/>
      <w:pgSz w:w="11900" w:h="16840" w:code="9"/>
      <w:pgMar w:top="709" w:right="561" w:bottom="851" w:left="1134" w:header="709" w:footer="709" w:gutter="0"/>
      <w:paperSrc w:firs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DAC" w:rsidRDefault="00743DAC" w:rsidP="00B81051">
      <w:r>
        <w:separator/>
      </w:r>
    </w:p>
  </w:endnote>
  <w:endnote w:type="continuationSeparator" w:id="0">
    <w:p w:rsidR="00743DAC" w:rsidRDefault="00743DAC" w:rsidP="00B81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051" w:rsidRDefault="00B81051">
    <w:pPr>
      <w:pStyle w:val="a8"/>
    </w:pPr>
  </w:p>
  <w:p w:rsidR="00B81051" w:rsidRDefault="00B81051" w:rsidP="00B44FF4">
    <w:pPr>
      <w:pStyle w:val="a8"/>
      <w:tabs>
        <w:tab w:val="clear" w:pos="9355"/>
        <w:tab w:val="right" w:pos="9072"/>
        <w:tab w:val="left" w:pos="10206"/>
      </w:tabs>
    </w:pPr>
    <w:r w:rsidRPr="00B81051">
      <w:rPr>
        <w:noProof/>
        <w:lang w:eastAsia="ru-RU"/>
      </w:rPr>
      <w:drawing>
        <wp:inline distT="0" distB="0" distL="0" distR="0">
          <wp:extent cx="6432550" cy="201120"/>
          <wp:effectExtent l="19050" t="0" r="635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3287" cy="201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2DEF" w:rsidRDefault="00402DEF" w:rsidP="00402DEF">
    <w:pPr>
      <w:pStyle w:val="a8"/>
      <w:tabs>
        <w:tab w:val="clear" w:pos="9355"/>
        <w:tab w:val="right" w:pos="907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DAC" w:rsidRDefault="00743DAC" w:rsidP="00B81051">
      <w:r>
        <w:separator/>
      </w:r>
    </w:p>
  </w:footnote>
  <w:footnote w:type="continuationSeparator" w:id="0">
    <w:p w:rsidR="00743DAC" w:rsidRDefault="00743DAC" w:rsidP="00B810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051" w:rsidRDefault="00B81051" w:rsidP="00B44123">
    <w:pPr>
      <w:pStyle w:val="a6"/>
      <w:tabs>
        <w:tab w:val="clear" w:pos="9355"/>
        <w:tab w:val="right" w:pos="1020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CA1C4B"/>
    <w:multiLevelType w:val="hybridMultilevel"/>
    <w:tmpl w:val="40927882"/>
    <w:lvl w:ilvl="0" w:tplc="0419000B">
      <w:start w:val="1"/>
      <w:numFmt w:val="bullet"/>
      <w:lvlText w:val=""/>
      <w:lvlJc w:val="left"/>
      <w:pPr>
        <w:ind w:left="11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" w15:restartNumberingAfterBreak="0">
    <w:nsid w:val="46C07888"/>
    <w:multiLevelType w:val="multilevel"/>
    <w:tmpl w:val="D1949044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3"/>
      <w:lvlText w:val="%1.%2."/>
      <w:lvlJc w:val="left"/>
      <w:pPr>
        <w:ind w:left="1425" w:hanging="432"/>
      </w:pPr>
      <w:rPr>
        <w:rFonts w:cs="Times New Roman"/>
        <w:color w:val="auto"/>
      </w:rPr>
    </w:lvl>
    <w:lvl w:ilvl="2">
      <w:start w:val="1"/>
      <w:numFmt w:val="decimal"/>
      <w:pStyle w:val="2"/>
      <w:lvlText w:val="%1.%2.%3."/>
      <w:lvlJc w:val="left"/>
      <w:pPr>
        <w:ind w:left="1344" w:hanging="504"/>
      </w:pPr>
      <w:rPr>
        <w:rFonts w:cs="Times New Roman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4FC90FAF"/>
    <w:multiLevelType w:val="hybridMultilevel"/>
    <w:tmpl w:val="B49672D4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570B0B20"/>
    <w:multiLevelType w:val="hybridMultilevel"/>
    <w:tmpl w:val="F392ABD0"/>
    <w:lvl w:ilvl="0" w:tplc="0419000B">
      <w:start w:val="1"/>
      <w:numFmt w:val="bullet"/>
      <w:lvlText w:val=""/>
      <w:lvlJc w:val="left"/>
      <w:pPr>
        <w:ind w:left="21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4" w15:restartNumberingAfterBreak="0">
    <w:nsid w:val="59044497"/>
    <w:multiLevelType w:val="hybridMultilevel"/>
    <w:tmpl w:val="3F38D876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70414E59"/>
    <w:multiLevelType w:val="multilevel"/>
    <w:tmpl w:val="3886C51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98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72DD4DD0"/>
    <w:multiLevelType w:val="hybridMultilevel"/>
    <w:tmpl w:val="CF7E8AE2"/>
    <w:lvl w:ilvl="0" w:tplc="0419000B">
      <w:start w:val="1"/>
      <w:numFmt w:val="bullet"/>
      <w:lvlText w:val=""/>
      <w:lvlJc w:val="left"/>
      <w:pPr>
        <w:ind w:left="11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74972578"/>
    <w:multiLevelType w:val="hybridMultilevel"/>
    <w:tmpl w:val="5C14E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882"/>
    <w:rsid w:val="000040ED"/>
    <w:rsid w:val="000147D6"/>
    <w:rsid w:val="00021CAB"/>
    <w:rsid w:val="00024AFE"/>
    <w:rsid w:val="000404F2"/>
    <w:rsid w:val="00044BBC"/>
    <w:rsid w:val="0006466D"/>
    <w:rsid w:val="000C0C04"/>
    <w:rsid w:val="000D0460"/>
    <w:rsid w:val="000D20C1"/>
    <w:rsid w:val="000D3D1C"/>
    <w:rsid w:val="000E2986"/>
    <w:rsid w:val="000F6387"/>
    <w:rsid w:val="00102831"/>
    <w:rsid w:val="00116106"/>
    <w:rsid w:val="00123E8F"/>
    <w:rsid w:val="001356CB"/>
    <w:rsid w:val="00142D19"/>
    <w:rsid w:val="0016314D"/>
    <w:rsid w:val="0018641E"/>
    <w:rsid w:val="001B4D72"/>
    <w:rsid w:val="002263AC"/>
    <w:rsid w:val="0023555B"/>
    <w:rsid w:val="00255D18"/>
    <w:rsid w:val="00293826"/>
    <w:rsid w:val="002C4AC1"/>
    <w:rsid w:val="002D0828"/>
    <w:rsid w:val="00344D83"/>
    <w:rsid w:val="003A1495"/>
    <w:rsid w:val="003E1763"/>
    <w:rsid w:val="003E7552"/>
    <w:rsid w:val="00402DEF"/>
    <w:rsid w:val="00403908"/>
    <w:rsid w:val="00425E55"/>
    <w:rsid w:val="00432AC3"/>
    <w:rsid w:val="00446974"/>
    <w:rsid w:val="00472D5A"/>
    <w:rsid w:val="00490D57"/>
    <w:rsid w:val="005113DA"/>
    <w:rsid w:val="00524872"/>
    <w:rsid w:val="00530247"/>
    <w:rsid w:val="005456F0"/>
    <w:rsid w:val="00571AA1"/>
    <w:rsid w:val="00574311"/>
    <w:rsid w:val="00581414"/>
    <w:rsid w:val="00597749"/>
    <w:rsid w:val="005F4882"/>
    <w:rsid w:val="00601193"/>
    <w:rsid w:val="006230FF"/>
    <w:rsid w:val="006269C6"/>
    <w:rsid w:val="006372AC"/>
    <w:rsid w:val="00667326"/>
    <w:rsid w:val="006746C2"/>
    <w:rsid w:val="00680C6F"/>
    <w:rsid w:val="00687030"/>
    <w:rsid w:val="006E414D"/>
    <w:rsid w:val="00706980"/>
    <w:rsid w:val="007163B1"/>
    <w:rsid w:val="0073127D"/>
    <w:rsid w:val="007338F9"/>
    <w:rsid w:val="00743DAC"/>
    <w:rsid w:val="00756728"/>
    <w:rsid w:val="00757DF0"/>
    <w:rsid w:val="00776CE6"/>
    <w:rsid w:val="00787BDB"/>
    <w:rsid w:val="007C28F7"/>
    <w:rsid w:val="007C2DD5"/>
    <w:rsid w:val="007E3A89"/>
    <w:rsid w:val="007F4C74"/>
    <w:rsid w:val="00801861"/>
    <w:rsid w:val="00840B0F"/>
    <w:rsid w:val="00855651"/>
    <w:rsid w:val="008861F2"/>
    <w:rsid w:val="008913E2"/>
    <w:rsid w:val="008B25D9"/>
    <w:rsid w:val="008C22CB"/>
    <w:rsid w:val="008C2B29"/>
    <w:rsid w:val="008C6138"/>
    <w:rsid w:val="008E029F"/>
    <w:rsid w:val="009235FD"/>
    <w:rsid w:val="0096376E"/>
    <w:rsid w:val="00971D64"/>
    <w:rsid w:val="0099445E"/>
    <w:rsid w:val="009B5A55"/>
    <w:rsid w:val="009C6F6A"/>
    <w:rsid w:val="009D5753"/>
    <w:rsid w:val="00A40C5D"/>
    <w:rsid w:val="00A47D26"/>
    <w:rsid w:val="00A90D16"/>
    <w:rsid w:val="00A9644F"/>
    <w:rsid w:val="00A97FAE"/>
    <w:rsid w:val="00AB4316"/>
    <w:rsid w:val="00AF6E4B"/>
    <w:rsid w:val="00B000A5"/>
    <w:rsid w:val="00B2040B"/>
    <w:rsid w:val="00B36E28"/>
    <w:rsid w:val="00B44123"/>
    <w:rsid w:val="00B44D0D"/>
    <w:rsid w:val="00B44FF4"/>
    <w:rsid w:val="00B537E5"/>
    <w:rsid w:val="00B57EB3"/>
    <w:rsid w:val="00B81051"/>
    <w:rsid w:val="00B83B35"/>
    <w:rsid w:val="00B8684D"/>
    <w:rsid w:val="00B91AD0"/>
    <w:rsid w:val="00B92B33"/>
    <w:rsid w:val="00BC1974"/>
    <w:rsid w:val="00BD1F3C"/>
    <w:rsid w:val="00BE302F"/>
    <w:rsid w:val="00BE7644"/>
    <w:rsid w:val="00BF5DAC"/>
    <w:rsid w:val="00C25E69"/>
    <w:rsid w:val="00C43395"/>
    <w:rsid w:val="00C83A3E"/>
    <w:rsid w:val="00C947C7"/>
    <w:rsid w:val="00CA05E5"/>
    <w:rsid w:val="00CD242F"/>
    <w:rsid w:val="00CF154E"/>
    <w:rsid w:val="00D0300F"/>
    <w:rsid w:val="00D13557"/>
    <w:rsid w:val="00D73861"/>
    <w:rsid w:val="00DD0332"/>
    <w:rsid w:val="00DF327B"/>
    <w:rsid w:val="00DF6730"/>
    <w:rsid w:val="00E11173"/>
    <w:rsid w:val="00E21B2D"/>
    <w:rsid w:val="00E414AC"/>
    <w:rsid w:val="00E4789C"/>
    <w:rsid w:val="00E70052"/>
    <w:rsid w:val="00E72275"/>
    <w:rsid w:val="00EB7E4A"/>
    <w:rsid w:val="00EE5FC1"/>
    <w:rsid w:val="00F25DC2"/>
    <w:rsid w:val="00F32702"/>
    <w:rsid w:val="00F444A8"/>
    <w:rsid w:val="00F81EA7"/>
    <w:rsid w:val="00FD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DA93739D-F426-4560-B274-F935B293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840B0F"/>
    <w:pPr>
      <w:keepNext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F4882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5F4882"/>
    <w:rPr>
      <w:rFonts w:ascii="Lucida Grande CY" w:hAnsi="Lucida Grande CY" w:cs="Lucida Grande CY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B8105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B81051"/>
  </w:style>
  <w:style w:type="paragraph" w:styleId="a8">
    <w:name w:val="footer"/>
    <w:basedOn w:val="a0"/>
    <w:link w:val="a9"/>
    <w:unhideWhenUsed/>
    <w:rsid w:val="00B8105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rsid w:val="00B81051"/>
  </w:style>
  <w:style w:type="paragraph" w:customStyle="1" w:styleId="Default">
    <w:name w:val="Default"/>
    <w:link w:val="Default0"/>
    <w:rsid w:val="0018641E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ru-RU"/>
    </w:rPr>
  </w:style>
  <w:style w:type="character" w:customStyle="1" w:styleId="Default0">
    <w:name w:val="Default Знак"/>
    <w:link w:val="Default"/>
    <w:locked/>
    <w:rsid w:val="0018641E"/>
    <w:rPr>
      <w:rFonts w:ascii="Arial" w:eastAsia="Times New Roman" w:hAnsi="Arial" w:cs="Arial"/>
      <w:color w:val="000000"/>
      <w:lang w:eastAsia="ru-RU"/>
    </w:rPr>
  </w:style>
  <w:style w:type="character" w:styleId="aa">
    <w:name w:val="Hyperlink"/>
    <w:uiPriority w:val="99"/>
    <w:unhideWhenUsed/>
    <w:rsid w:val="0018641E"/>
    <w:rPr>
      <w:color w:val="0000FF"/>
      <w:u w:val="single"/>
    </w:rPr>
  </w:style>
  <w:style w:type="paragraph" w:customStyle="1" w:styleId="ConsPlusNormal">
    <w:name w:val="ConsPlusNormal"/>
    <w:rsid w:val="00CD242F"/>
    <w:pPr>
      <w:autoSpaceDE w:val="0"/>
      <w:autoSpaceDN w:val="0"/>
      <w:adjustRightInd w:val="0"/>
    </w:pPr>
    <w:rPr>
      <w:rFonts w:ascii="Times New Roman" w:eastAsia="Times New Roman" w:hAnsi="Times New Roman" w:cs="Times New Roman"/>
      <w:lang w:eastAsia="ru-RU"/>
    </w:rPr>
  </w:style>
  <w:style w:type="table" w:styleId="ab">
    <w:name w:val="Table Grid"/>
    <w:basedOn w:val="a2"/>
    <w:uiPriority w:val="59"/>
    <w:rsid w:val="00CD2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840B0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c">
    <w:name w:val="No Spacing"/>
    <w:uiPriority w:val="1"/>
    <w:qFormat/>
    <w:rsid w:val="00840B0F"/>
    <w:pPr>
      <w:jc w:val="both"/>
    </w:pPr>
    <w:rPr>
      <w:rFonts w:ascii="Arial Narrow" w:eastAsia="Calibri" w:hAnsi="Arial Narrow" w:cs="Times New Roman"/>
      <w:sz w:val="26"/>
      <w:szCs w:val="22"/>
    </w:rPr>
  </w:style>
  <w:style w:type="paragraph" w:styleId="ad">
    <w:name w:val="Block Text"/>
    <w:basedOn w:val="a0"/>
    <w:rsid w:val="00840B0F"/>
    <w:pPr>
      <w:ind w:left="-284" w:right="-567"/>
      <w:jc w:val="both"/>
    </w:pPr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paragraph" w:customStyle="1" w:styleId="a">
    <w:name w:val="Заоголовок"/>
    <w:basedOn w:val="Default"/>
    <w:link w:val="ae"/>
    <w:rsid w:val="00E21B2D"/>
    <w:pPr>
      <w:keepNext/>
      <w:numPr>
        <w:numId w:val="5"/>
      </w:numPr>
      <w:jc w:val="center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2">
    <w:name w:val="ПОдзаголовок2"/>
    <w:basedOn w:val="Default"/>
    <w:link w:val="20"/>
    <w:rsid w:val="00E21B2D"/>
    <w:pPr>
      <w:numPr>
        <w:ilvl w:val="2"/>
        <w:numId w:val="5"/>
      </w:numPr>
      <w:tabs>
        <w:tab w:val="left" w:pos="993"/>
      </w:tabs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e">
    <w:name w:val="Заоголовок Знак"/>
    <w:link w:val="a"/>
    <w:locked/>
    <w:rsid w:val="00E21B2D"/>
    <w:rPr>
      <w:rFonts w:ascii="Times New Roman" w:eastAsia="Times New Roman" w:hAnsi="Times New Roman" w:cs="Times New Roman"/>
      <w:b/>
      <w:bCs/>
      <w:color w:val="000000"/>
      <w:sz w:val="22"/>
      <w:szCs w:val="22"/>
      <w:lang w:eastAsia="ru-RU"/>
    </w:rPr>
  </w:style>
  <w:style w:type="paragraph" w:customStyle="1" w:styleId="3">
    <w:name w:val="3 РАЗДЕЛ"/>
    <w:basedOn w:val="a0"/>
    <w:link w:val="31"/>
    <w:rsid w:val="00E21B2D"/>
    <w:pPr>
      <w:numPr>
        <w:ilvl w:val="1"/>
        <w:numId w:val="5"/>
      </w:numPr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31">
    <w:name w:val="3 РАЗДЕЛ Знак1"/>
    <w:basedOn w:val="a1"/>
    <w:link w:val="3"/>
    <w:locked/>
    <w:rsid w:val="00E21B2D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20">
    <w:name w:val="ПОдзаголовок2 Знак"/>
    <w:basedOn w:val="Default0"/>
    <w:link w:val="2"/>
    <w:locked/>
    <w:rsid w:val="00E21B2D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">
    <w:name w:val="Текстовый Знак"/>
    <w:link w:val="af0"/>
    <w:locked/>
    <w:rsid w:val="00E21B2D"/>
    <w:rPr>
      <w:rFonts w:ascii="Arial" w:hAnsi="Arial" w:cs="Arial"/>
      <w:lang w:eastAsia="ru-RU"/>
    </w:rPr>
  </w:style>
  <w:style w:type="paragraph" w:customStyle="1" w:styleId="af0">
    <w:name w:val="Текстовый"/>
    <w:link w:val="af"/>
    <w:rsid w:val="00E21B2D"/>
    <w:pPr>
      <w:widowControl w:val="0"/>
      <w:jc w:val="both"/>
    </w:pPr>
    <w:rPr>
      <w:rFonts w:ascii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2B333A4EAF443F702B2CFAF8CDE44B87F5250FD40DF504ACE69B0C9CE400AEABB4190EB2751D43FP2I0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C2B333A4EAF443F702B2CFAF8CDE44B87F525EF948D4504ACE69B0C9CE400AEABB4190EB2752D23AP2I7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5F0D4EDBC32742D9D390325082EF5ACF48D6A7CD2FF9DCA3A12B09B1C3B8377FE25E2958F671C360AxDK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3CB01-8DC1-470D-A585-AB2B8E758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3126</Words>
  <Characters>17820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Ломбард 38</cp:lastModifiedBy>
  <cp:revision>6</cp:revision>
  <cp:lastPrinted>2019-12-05T08:07:00Z</cp:lastPrinted>
  <dcterms:created xsi:type="dcterms:W3CDTF">2019-12-05T07:26:00Z</dcterms:created>
  <dcterms:modified xsi:type="dcterms:W3CDTF">2019-12-09T12:18:00Z</dcterms:modified>
</cp:coreProperties>
</file>